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212" w:rsidRDefault="005B44E2" w:rsidP="005679B0">
      <w:pPr>
        <w:pStyle w:val="a5"/>
        <w:adjustRightInd w:val="0"/>
        <w:snapToGrid w:val="0"/>
        <w:spacing w:beforeLines="50" w:afterLines="50" w:line="560" w:lineRule="exact"/>
        <w:rPr>
          <w:rFonts w:ascii="方正小标宋_GBK" w:eastAsia="方正小标宋_GBK" w:cs="方正小标宋简体"/>
          <w:b w:val="0"/>
        </w:rPr>
      </w:pPr>
      <w:r>
        <w:rPr>
          <w:rFonts w:ascii="方正小标宋_GBK" w:eastAsia="方正小标宋_GBK" w:cs="方正小标宋简体" w:hint="eastAsia"/>
          <w:b w:val="0"/>
        </w:rPr>
        <w:t>青岛海关进出口危险品检验突发事件应急预案</w:t>
      </w:r>
    </w:p>
    <w:p w:rsidR="009B1212" w:rsidRDefault="009B1212" w:rsidP="005679B0">
      <w:pPr>
        <w:pStyle w:val="a5"/>
        <w:adjustRightInd w:val="0"/>
        <w:snapToGrid w:val="0"/>
        <w:spacing w:beforeLines="50" w:afterLines="50" w:line="560" w:lineRule="exact"/>
        <w:rPr>
          <w:rFonts w:ascii="方正仿宋_GBK" w:eastAsia="方正仿宋_GBK"/>
          <w:b w:val="0"/>
          <w:color w:val="000000"/>
          <w:sz w:val="32"/>
          <w:szCs w:val="32"/>
        </w:rPr>
      </w:pPr>
    </w:p>
    <w:p w:rsidR="009B1212" w:rsidRDefault="005B44E2" w:rsidP="005679B0">
      <w:pPr>
        <w:pStyle w:val="a5"/>
        <w:adjustRightInd w:val="0"/>
        <w:snapToGrid w:val="0"/>
        <w:spacing w:after="0" w:line="560" w:lineRule="exact"/>
        <w:ind w:firstLineChars="200" w:firstLine="640"/>
        <w:jc w:val="both"/>
        <w:rPr>
          <w:rFonts w:eastAsia="方正仿宋_GBK" w:cs="Times New Roman"/>
          <w:b w:val="0"/>
          <w:color w:val="000000"/>
          <w:sz w:val="32"/>
          <w:szCs w:val="32"/>
        </w:rPr>
      </w:pPr>
      <w:r>
        <w:rPr>
          <w:rFonts w:eastAsia="方正仿宋_GBK" w:cs="Times New Roman"/>
          <w:b w:val="0"/>
          <w:color w:val="000000"/>
          <w:sz w:val="32"/>
          <w:szCs w:val="32"/>
        </w:rPr>
        <w:t>为有效防范化解青岛海关进出口危险品检验环节重大安全风险、应对突发事件，保护青岛海关职责范围内的危险品检验安全与海关人员、财产安全，维护青岛海关正常工作秩序，更好履行守国门、促发展职责使命，依据《中华人民共和国进出口商品检验法》及其实施条例、《中华人民共和国危险化学品安全法》《中华人民共和国安全生产法》《中华人民共和国突发事件应对法》《危险化学品安全管理条例》《生产安全事故报告和调查处理条例》《海关系统突发事件应急预案管理办法》《海关系统突发事件总体应急预案》《海关进出口危险品检验突发事件应急预案》</w:t>
      </w:r>
      <w:r>
        <w:rPr>
          <w:rFonts w:eastAsia="方正仿宋_GBK" w:cs="Times New Roman" w:hint="eastAsia"/>
          <w:b w:val="0"/>
          <w:color w:val="000000"/>
          <w:sz w:val="32"/>
          <w:szCs w:val="32"/>
        </w:rPr>
        <w:t>《青岛海关</w:t>
      </w:r>
      <w:r>
        <w:rPr>
          <w:rFonts w:eastAsia="方正仿宋_GBK" w:cs="Times New Roman" w:hint="eastAsia"/>
          <w:b w:val="0"/>
          <w:color w:val="000000"/>
          <w:sz w:val="32"/>
          <w:szCs w:val="32"/>
        </w:rPr>
        <w:t>突发事件应急预案管理办法》《青岛海关突发事件总体应急预案》</w:t>
      </w:r>
      <w:r>
        <w:rPr>
          <w:rFonts w:eastAsia="方正仿宋_GBK" w:cs="Times New Roman"/>
          <w:b w:val="0"/>
          <w:color w:val="000000"/>
          <w:sz w:val="32"/>
          <w:szCs w:val="32"/>
        </w:rPr>
        <w:t>等相关法律、行政法规及制度，制订本预案。</w:t>
      </w:r>
    </w:p>
    <w:p w:rsidR="009B1212" w:rsidRDefault="005B44E2" w:rsidP="005679B0">
      <w:pPr>
        <w:pStyle w:val="2"/>
        <w:adjustRightInd w:val="0"/>
        <w:snapToGrid w:val="0"/>
        <w:spacing w:before="0" w:after="0"/>
        <w:ind w:firstLineChars="200" w:firstLine="640"/>
        <w:jc w:val="both"/>
        <w:rPr>
          <w:rFonts w:eastAsia="方正黑体_GBK" w:cs="Times New Roman"/>
          <w:b w:val="0"/>
        </w:rPr>
      </w:pPr>
      <w:r>
        <w:rPr>
          <w:rFonts w:eastAsia="方正黑体_GBK" w:cs="Times New Roman"/>
          <w:b w:val="0"/>
        </w:rPr>
        <w:t xml:space="preserve">1 </w:t>
      </w:r>
      <w:r>
        <w:rPr>
          <w:rFonts w:eastAsia="方正黑体_GBK" w:cs="Times New Roman"/>
          <w:b w:val="0"/>
        </w:rPr>
        <w:t>总则</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1.1 </w:t>
      </w:r>
      <w:r>
        <w:rPr>
          <w:rFonts w:eastAsia="方正楷体_GBK" w:cs="Times New Roman"/>
        </w:rPr>
        <w:t>总体要求</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坚持以习近平新时代中国特色社会主义思想为指导，坚持和加强党的全面领导，坚持人民至上、生命至上，坚持底线思维、极限思维，坚持预防与应急相结合，全面贯彻总体国家安全观，统筹发展和安全，建立健全统一指挥、</w:t>
      </w:r>
      <w:proofErr w:type="gramStart"/>
      <w:r>
        <w:rPr>
          <w:rFonts w:eastAsia="方正仿宋_GBK" w:cs="Times New Roman"/>
        </w:rPr>
        <w:t>专常兼备</w:t>
      </w:r>
      <w:proofErr w:type="gramEnd"/>
      <w:r>
        <w:rPr>
          <w:rFonts w:eastAsia="方正仿宋_GBK" w:cs="Times New Roman"/>
        </w:rPr>
        <w:t>、反应灵敏、上下联动的青岛海关应急管理体制和综合协调、分类管理、分级负责、属地管理为主的工作体系，压实各方责任，完</w:t>
      </w:r>
      <w:r>
        <w:rPr>
          <w:rFonts w:eastAsia="方正仿宋_GBK" w:cs="Times New Roman"/>
        </w:rPr>
        <w:lastRenderedPageBreak/>
        <w:t>善大安全大应急框架下青岛海关应急指挥机制，深入推进青岛海关进出口</w:t>
      </w:r>
      <w:r>
        <w:rPr>
          <w:rFonts w:eastAsia="方正仿宋_GBK" w:cs="Times New Roman"/>
        </w:rPr>
        <w:t>危险品检验突发事件应急管理体系和能力现代化建设，提升青岛海关突发事件应急处置能力和水平。</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1.2 </w:t>
      </w:r>
      <w:r>
        <w:rPr>
          <w:rFonts w:eastAsia="方正楷体_GBK" w:cs="Times New Roman"/>
        </w:rPr>
        <w:t>适用范围</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本预案适用于青岛海关应对</w:t>
      </w:r>
      <w:r>
        <w:rPr>
          <w:rFonts w:ascii="方正仿宋_GBK" w:eastAsia="方正仿宋_GBK" w:cs="Times New Roman" w:hint="eastAsia"/>
        </w:rPr>
        <w:t>Ⅰ</w:t>
      </w:r>
      <w:r>
        <w:rPr>
          <w:rFonts w:eastAsia="方正仿宋_GBK" w:cs="Times New Roman"/>
        </w:rPr>
        <w:t>级（特别重大）、</w:t>
      </w:r>
      <w:r>
        <w:rPr>
          <w:rFonts w:ascii="方正仿宋_GBK" w:eastAsia="方正仿宋_GBK" w:cs="Times New Roman" w:hint="eastAsia"/>
        </w:rPr>
        <w:t>Ⅱ</w:t>
      </w:r>
      <w:r>
        <w:rPr>
          <w:rFonts w:eastAsia="方正仿宋_GBK" w:cs="Times New Roman"/>
        </w:rPr>
        <w:t>级（重大）、</w:t>
      </w:r>
      <w:r>
        <w:rPr>
          <w:rFonts w:ascii="方正仿宋_GBK" w:eastAsia="方正仿宋_GBK" w:cs="Times New Roman" w:hint="eastAsia"/>
        </w:rPr>
        <w:t>Ⅲ</w:t>
      </w:r>
      <w:r>
        <w:rPr>
          <w:rFonts w:eastAsia="方正仿宋_GBK" w:cs="Times New Roman"/>
        </w:rPr>
        <w:t>级（较大）和</w:t>
      </w:r>
      <w:r>
        <w:rPr>
          <w:rFonts w:ascii="方正仿宋_GBK" w:eastAsia="方正仿宋_GBK" w:cs="Times New Roman" w:hint="eastAsia"/>
        </w:rPr>
        <w:t>Ⅳ</w:t>
      </w:r>
      <w:r>
        <w:rPr>
          <w:rFonts w:eastAsia="方正仿宋_GBK" w:cs="Times New Roman"/>
        </w:rPr>
        <w:t>级（一般）进出口危险品检验突发事件工作，指导关区进出口危险品检验突发事件应对工作。各隶属海关可参照本预案制定本级进出口危险品检验突发事件应急预案。</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本预案所称危险品，其范围为《危险化学品目录》（最新版）列明的危险化学品，以及列入联合国《关于危险货物运输的建议书</w:t>
      </w:r>
      <w:r>
        <w:rPr>
          <w:rFonts w:eastAsia="方正仿宋_GBK" w:cs="Times New Roman"/>
        </w:rPr>
        <w:t xml:space="preserve">  </w:t>
      </w:r>
      <w:r>
        <w:rPr>
          <w:rFonts w:eastAsia="方正仿宋_GBK" w:cs="Times New Roman"/>
        </w:rPr>
        <w:t>规章范本》中《危险货物一览表》的危险货物（除</w:t>
      </w:r>
      <w:r>
        <w:rPr>
          <w:rFonts w:eastAsia="方正仿宋_GBK" w:cs="Times New Roman"/>
        </w:rPr>
        <w:t>6.2</w:t>
      </w:r>
      <w:r>
        <w:rPr>
          <w:rFonts w:eastAsia="方正仿宋_GBK" w:cs="Times New Roman"/>
        </w:rPr>
        <w:t>类感染性物质和第</w:t>
      </w:r>
      <w:r>
        <w:rPr>
          <w:rFonts w:eastAsia="方正仿宋_GBK" w:cs="Times New Roman"/>
        </w:rPr>
        <w:t>7</w:t>
      </w:r>
      <w:r>
        <w:rPr>
          <w:rFonts w:eastAsia="方正仿宋_GBK" w:cs="Times New Roman"/>
        </w:rPr>
        <w:t>类放射性物质）。</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本预案所称进出口危险品检验突发事件，是指青岛海关依法对进出口危险化学品及其包装、出口危险货物包装、</w:t>
      </w:r>
      <w:r>
        <w:rPr>
          <w:rFonts w:eastAsia="方正仿宋_GBK" w:cs="Times New Roman" w:hint="eastAsia"/>
        </w:rPr>
        <w:t>进</w:t>
      </w:r>
      <w:r>
        <w:rPr>
          <w:rFonts w:eastAsia="方正仿宋_GBK" w:cs="Times New Roman"/>
        </w:rPr>
        <w:t>出口烟花爆竹、出口打火机实施现场检验作业时，突然发生因危险品爆炸、燃烧、泄漏等原因，造成或者可能造成人员伤亡和财产毁损的事件。</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本预案不影响青岛海关其他专项突发事件应急预案的启动和执行。</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lastRenderedPageBreak/>
        <w:t xml:space="preserve">1.3 </w:t>
      </w:r>
      <w:r>
        <w:rPr>
          <w:rFonts w:eastAsia="方正楷体_GBK" w:cs="Times New Roman"/>
        </w:rPr>
        <w:t>突发事件分类分级</w:t>
      </w:r>
    </w:p>
    <w:p w:rsidR="009B1212" w:rsidRDefault="005B44E2" w:rsidP="005679B0">
      <w:pPr>
        <w:pStyle w:val="3"/>
        <w:adjustRightInd w:val="0"/>
        <w:snapToGrid w:val="0"/>
        <w:spacing w:before="0" w:after="0"/>
        <w:ind w:firstLineChars="200" w:firstLine="643"/>
        <w:jc w:val="both"/>
        <w:rPr>
          <w:rFonts w:eastAsia="方正仿宋_GBK" w:cs="Times New Roman"/>
          <w:bCs/>
        </w:rPr>
      </w:pPr>
      <w:r>
        <w:rPr>
          <w:rFonts w:eastAsia="方正仿宋_GBK" w:cs="Times New Roman"/>
          <w:bCs/>
        </w:rPr>
        <w:t xml:space="preserve">1.3.1 </w:t>
      </w:r>
      <w:r>
        <w:rPr>
          <w:rFonts w:eastAsia="方正仿宋_GBK" w:cs="Times New Roman"/>
          <w:bCs/>
        </w:rPr>
        <w:t>分类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进出口危险品检验突发事件常见主要类别有：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爆炸事件：主要指危险品发生化学反应的爆炸事件或液化气体和压缩气体的物理爆炸事件。具体包括：爆炸物、易燃气体、易燃液体、易燃固体、易于自燃的物质、遇水放出易燃气体的物质、氧化性物质、有机过氧化物的火灾爆炸，危险品产生粉尘、气体、挥发物的爆炸，液化气体和压缩气体的物理爆炸以及其他化学反应爆炸。</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）火灾事件：主要指燃烧物质引起的火灾事件。具体包括：易燃气体、易燃液体、易燃固体、易于自燃的物质、遇水放出易燃气体的物质以及其他危险品火灾。</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）中毒和窒息事件：主要指人体吸入、食入或接触有毒有害化学品或者化</w:t>
      </w:r>
      <w:r>
        <w:rPr>
          <w:rFonts w:eastAsia="方正仿宋_GBK" w:cs="Times New Roman"/>
        </w:rPr>
        <w:t>学品反应的产物，而导致的急性中毒和窒息事件。具体包括：吸入中毒（暴露途径为呼吸道）、接触中毒（暴露途径为皮肤、眼睛等）、误食中毒（暴露途径为消化道）以及其他中毒和窒息事件。</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灼伤事件：主要指危险品意外地与人体接触，在短时间内即在人体被接触表面发生物理或化学反应，造成人体组织明显破坏的事件。腐蚀性物质包括酸性腐蚀品、碱性腐蚀品和其他不显酸碱性的腐蚀品；灼伤类型包括化学灼伤与物理灼伤。</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w:t>
      </w:r>
      <w:r>
        <w:rPr>
          <w:rFonts w:eastAsia="方正仿宋_GBK" w:cs="Times New Roman"/>
        </w:rPr>
        <w:t>5</w:t>
      </w:r>
      <w:r>
        <w:rPr>
          <w:rFonts w:eastAsia="方正仿宋_GBK" w:cs="Times New Roman"/>
        </w:rPr>
        <w:t>）泄漏事件：主要指危险品发生了一定规模的泄漏，虽然没有发展成爆炸、火灾、中毒、灼伤等事件，但造成了严重的财产损失或环</w:t>
      </w:r>
      <w:r>
        <w:rPr>
          <w:rFonts w:eastAsia="方正仿宋_GBK" w:cs="Times New Roman"/>
        </w:rPr>
        <w:t>境污染等后果的安全事件。危险品泄漏事故一旦失控，可能会造成重大火灾、爆炸、中毒、灼伤等事件。</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6</w:t>
      </w:r>
      <w:r>
        <w:rPr>
          <w:rFonts w:eastAsia="方正仿宋_GBK" w:cs="Times New Roman"/>
        </w:rPr>
        <w:t>）其他突发事件：其他危险品突发事件指不能归入上述</w:t>
      </w:r>
      <w:r>
        <w:rPr>
          <w:rFonts w:eastAsia="方正仿宋_GBK" w:cs="Times New Roman"/>
        </w:rPr>
        <w:t>5</w:t>
      </w:r>
      <w:r>
        <w:rPr>
          <w:rFonts w:eastAsia="方正仿宋_GBK" w:cs="Times New Roman"/>
        </w:rPr>
        <w:t>类的突发事件，主要是指危险品的险肇事件，即危险品发生了意外事件，可能但未发生爆炸、火灾、中毒和窒息、灼伤、泄漏等事件的情形。如：盛装危险品的罐体、车辆虽出现倾倒或倾覆，但未发生危险品泄漏。</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1.3.2 </w:t>
      </w:r>
      <w:r>
        <w:rPr>
          <w:rFonts w:eastAsia="方正仿宋_GBK" w:cs="Times New Roman"/>
        </w:rPr>
        <w:t>分级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根据《海关进出口危险品检验突发事件应急预案》有关规定，按照事件可控性、危害程度和影响范围等因素，进出口危险品检验突发事件分为：</w:t>
      </w:r>
      <w:r>
        <w:rPr>
          <w:rFonts w:ascii="方正仿宋_GBK" w:eastAsia="方正仿宋_GBK" w:cs="Times New Roman" w:hint="eastAsia"/>
        </w:rPr>
        <w:t>Ⅰ</w:t>
      </w:r>
      <w:r>
        <w:rPr>
          <w:rFonts w:eastAsia="方正仿宋_GBK" w:cs="Times New Roman"/>
        </w:rPr>
        <w:t>级（特别重大）、</w:t>
      </w:r>
      <w:r>
        <w:rPr>
          <w:rFonts w:ascii="方正仿宋_GBK" w:eastAsia="方正仿宋_GBK" w:cs="Times New Roman" w:hint="eastAsia"/>
        </w:rPr>
        <w:t>Ⅱ</w:t>
      </w:r>
      <w:r>
        <w:rPr>
          <w:rFonts w:eastAsia="方正仿宋_GBK" w:cs="Times New Roman"/>
        </w:rPr>
        <w:t>级（重大）、</w:t>
      </w:r>
      <w:r>
        <w:rPr>
          <w:rFonts w:ascii="方正仿宋_GBK" w:eastAsia="方正仿宋_GBK" w:cs="Times New Roman" w:hint="eastAsia"/>
        </w:rPr>
        <w:t>Ⅲ</w:t>
      </w:r>
      <w:r>
        <w:rPr>
          <w:rFonts w:eastAsia="方正仿宋_GBK" w:cs="Times New Roman"/>
        </w:rPr>
        <w:t>级（较大）和</w:t>
      </w:r>
      <w:r>
        <w:rPr>
          <w:rFonts w:ascii="方正仿宋_GBK" w:eastAsia="方正仿宋_GBK" w:cs="Times New Roman" w:hint="eastAsia"/>
        </w:rPr>
        <w:t>Ⅳ</w:t>
      </w:r>
      <w:r>
        <w:rPr>
          <w:rFonts w:eastAsia="方正仿宋_GBK" w:cs="Times New Roman"/>
        </w:rPr>
        <w:t>级（一般）四个等级。</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1.3.2.1 </w:t>
      </w:r>
      <w:r>
        <w:rPr>
          <w:rFonts w:ascii="方正仿宋_GBK" w:eastAsia="方正仿宋_GBK" w:cs="Times New Roman" w:hint="eastAsia"/>
        </w:rPr>
        <w:t>Ⅰ</w:t>
      </w:r>
      <w:r>
        <w:rPr>
          <w:rFonts w:eastAsia="方正仿宋_GBK" w:cs="Times New Roman"/>
        </w:rPr>
        <w:t>级突发事件（特别重大）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进出口危险品检验时发生突发事件且后果满足下列条件之一：</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）因突发事件造成特别重大人员伤亡或经济损失的；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）国务院安委会办公室或国务院有关部门决定启动安全生产事故</w:t>
      </w:r>
      <w:r>
        <w:rPr>
          <w:rFonts w:ascii="方正仿宋_GBK" w:eastAsia="方正仿宋_GBK" w:cs="Times New Roman" w:hint="eastAsia"/>
        </w:rPr>
        <w:t>Ⅰ</w:t>
      </w:r>
      <w:r>
        <w:rPr>
          <w:rFonts w:eastAsia="方正仿宋_GBK" w:cs="Times New Roman"/>
        </w:rPr>
        <w:t>级应急响应，且涉及进出口危险品检验工作的；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）其他经总署认定的</w:t>
      </w:r>
      <w:r>
        <w:rPr>
          <w:rFonts w:ascii="方正仿宋_GBK" w:eastAsia="方正仿宋_GBK" w:cs="Times New Roman" w:hint="eastAsia"/>
        </w:rPr>
        <w:t>Ⅰ</w:t>
      </w:r>
      <w:r>
        <w:rPr>
          <w:rFonts w:eastAsia="方正仿宋_GBK" w:cs="Times New Roman"/>
        </w:rPr>
        <w:t>级突发事件（特别重大）。</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lastRenderedPageBreak/>
        <w:t xml:space="preserve">1.3.2.2 </w:t>
      </w:r>
      <w:r>
        <w:rPr>
          <w:rFonts w:ascii="方正仿宋_GBK" w:eastAsia="方正仿宋_GBK" w:cs="Times New Roman" w:hint="eastAsia"/>
        </w:rPr>
        <w:t>Ⅱ</w:t>
      </w:r>
      <w:r>
        <w:rPr>
          <w:rFonts w:eastAsia="方正仿宋_GBK" w:cs="Times New Roman"/>
        </w:rPr>
        <w:t>级突发事件（重大）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进出口危险品检验时发生突发事件且后果满足下列条件之一：</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）因突发事件造成重大人员伤亡或经济损失的；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）事发地省</w:t>
      </w:r>
      <w:r>
        <w:rPr>
          <w:rFonts w:eastAsia="方正仿宋_GBK" w:cs="Times New Roman"/>
        </w:rPr>
        <w:t>级（自治区、直辖市）人民政府决定启动安全生产事故</w:t>
      </w:r>
      <w:r>
        <w:rPr>
          <w:rFonts w:ascii="方正仿宋_GBK" w:eastAsia="方正仿宋_GBK" w:cs="Times New Roman" w:hint="eastAsia"/>
        </w:rPr>
        <w:t>Ⅱ</w:t>
      </w:r>
      <w:r>
        <w:rPr>
          <w:rFonts w:eastAsia="方正仿宋_GBK" w:cs="Times New Roman"/>
        </w:rPr>
        <w:t>级以上应急响应，且涉及进出口危险品检验工作的；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）超出单个直属海关应对处置能力，需要总署层面指导协调、对外交涉，或者统一对社会公众、媒体进行解释引导的。</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1.3.2.3 </w:t>
      </w:r>
      <w:r>
        <w:rPr>
          <w:rFonts w:ascii="方正仿宋_GBK" w:eastAsia="方正仿宋_GBK" w:cs="Times New Roman" w:hint="eastAsia"/>
        </w:rPr>
        <w:t>Ⅲ</w:t>
      </w:r>
      <w:r>
        <w:rPr>
          <w:rFonts w:eastAsia="方正仿宋_GBK" w:cs="Times New Roman"/>
        </w:rPr>
        <w:t>级突发事件（较大）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进出口危险品检验时发生突发事件且后果满足下列条件之一：</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）因突发事件造成较大人员伤亡或经济损失的；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）事发地人民政府（含派出机构）决定启动安全生产事故</w:t>
      </w:r>
      <w:r>
        <w:rPr>
          <w:rFonts w:ascii="方正仿宋_GBK" w:eastAsia="方正仿宋_GBK" w:cs="Times New Roman" w:hint="eastAsia"/>
        </w:rPr>
        <w:t>Ⅲ</w:t>
      </w:r>
      <w:r>
        <w:rPr>
          <w:rFonts w:eastAsia="方正仿宋_GBK" w:cs="Times New Roman"/>
        </w:rPr>
        <w:t>级应急响应，且涉及进出口危险品检验工作的；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）超出单个隶属海关应对处置能力，需要直属海关层面指导协调、</w:t>
      </w:r>
      <w:r>
        <w:rPr>
          <w:rFonts w:eastAsia="方正仿宋_GBK" w:cs="Times New Roman"/>
        </w:rPr>
        <w:t>对外交涉，或统一对社会公众、媒体进行解释引导的。</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1.3.2.4 </w:t>
      </w:r>
      <w:r>
        <w:rPr>
          <w:rFonts w:ascii="方正仿宋_GBK" w:eastAsia="方正仿宋_GBK" w:cs="Times New Roman" w:hint="eastAsia"/>
        </w:rPr>
        <w:t>Ⅳ</w:t>
      </w:r>
      <w:r>
        <w:rPr>
          <w:rFonts w:eastAsia="方正仿宋_GBK" w:cs="Times New Roman"/>
        </w:rPr>
        <w:t>级突发事件（一般）</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进出口危险品检验时发生突发事件且后果满足下列条件之一：</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）因突发事件造成一般人员伤亡或经济损失的；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w:t>
      </w:r>
      <w:r>
        <w:rPr>
          <w:rFonts w:eastAsia="方正仿宋_GBK" w:cs="Times New Roman"/>
        </w:rPr>
        <w:t>2</w:t>
      </w:r>
      <w:r>
        <w:rPr>
          <w:rFonts w:eastAsia="方正仿宋_GBK" w:cs="Times New Roman"/>
        </w:rPr>
        <w:t>）事发地人民政府（含派出机构）决定启动安全生产事故</w:t>
      </w:r>
      <w:r>
        <w:rPr>
          <w:rFonts w:ascii="方正仿宋_GBK" w:eastAsia="方正仿宋_GBK" w:cs="Times New Roman" w:hint="eastAsia"/>
        </w:rPr>
        <w:t>Ⅳ</w:t>
      </w:r>
      <w:r>
        <w:rPr>
          <w:rFonts w:eastAsia="方正仿宋_GBK" w:cs="Times New Roman"/>
        </w:rPr>
        <w:t>级应急响应，且涉及进出口危险品检验工作的。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各级海关正常工作机制能够处置、或经及时处置已有效控制相关风险、未造成人身健康伤害或较大经济损失的突发事件，一般不需启动应急预案。</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1.4 </w:t>
      </w:r>
      <w:r>
        <w:rPr>
          <w:rFonts w:eastAsia="方正楷体_GBK" w:cs="Times New Roman"/>
        </w:rPr>
        <w:t>应急预案体系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青岛海关进出口危险品检验突发事件应急预案体系包括青岛海关本级和隶属海</w:t>
      </w:r>
      <w:r>
        <w:rPr>
          <w:rFonts w:eastAsia="方正仿宋_GBK" w:cs="Times New Roman"/>
        </w:rPr>
        <w:t>关制定的进出口危险品检验突发事件应急预案以及相关支撑性文件，是</w:t>
      </w:r>
      <w:r>
        <w:rPr>
          <w:rFonts w:eastAsia="方正仿宋_GBK" w:cs="Times New Roman" w:hint="eastAsia"/>
        </w:rPr>
        <w:t>青岛海关</w:t>
      </w:r>
      <w:r>
        <w:rPr>
          <w:rFonts w:eastAsia="方正仿宋_GBK" w:cs="Times New Roman"/>
        </w:rPr>
        <w:t>突发事件应急预案体系的一部分。</w:t>
      </w:r>
    </w:p>
    <w:p w:rsidR="009B1212" w:rsidRDefault="005B44E2" w:rsidP="005679B0">
      <w:pPr>
        <w:pStyle w:val="2"/>
        <w:adjustRightInd w:val="0"/>
        <w:snapToGrid w:val="0"/>
        <w:spacing w:before="0" w:after="0"/>
        <w:ind w:firstLineChars="200" w:firstLine="640"/>
        <w:jc w:val="both"/>
        <w:rPr>
          <w:rFonts w:eastAsia="方正黑体_GBK" w:cs="Times New Roman"/>
          <w:b w:val="0"/>
        </w:rPr>
      </w:pPr>
      <w:r>
        <w:rPr>
          <w:rFonts w:eastAsia="方正黑体_GBK" w:cs="Times New Roman"/>
          <w:b w:val="0"/>
        </w:rPr>
        <w:t xml:space="preserve">2 </w:t>
      </w:r>
      <w:r>
        <w:rPr>
          <w:rFonts w:eastAsia="方正黑体_GBK" w:cs="Times New Roman"/>
          <w:b w:val="0"/>
        </w:rPr>
        <w:t>组织指挥体系</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2.1 </w:t>
      </w:r>
      <w:r>
        <w:rPr>
          <w:rFonts w:eastAsia="方正楷体_GBK" w:cs="Times New Roman"/>
        </w:rPr>
        <w:t>青岛海关层面指挥体系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青岛海关对</w:t>
      </w:r>
      <w:r>
        <w:rPr>
          <w:rFonts w:ascii="方正仿宋_GBK" w:eastAsia="方正仿宋_GBK" w:cs="Times New Roman" w:hint="eastAsia"/>
        </w:rPr>
        <w:t>Ⅲ</w:t>
      </w:r>
      <w:r>
        <w:rPr>
          <w:rFonts w:eastAsia="方正仿宋_GBK" w:cs="Times New Roman"/>
        </w:rPr>
        <w:t>级（较大）</w:t>
      </w:r>
      <w:r>
        <w:rPr>
          <w:rFonts w:eastAsia="方正仿宋_GBK" w:cs="Times New Roman" w:hint="eastAsia"/>
        </w:rPr>
        <w:t>、</w:t>
      </w:r>
      <w:r>
        <w:rPr>
          <w:rFonts w:ascii="方正仿宋_GBK" w:eastAsia="方正仿宋_GBK" w:cs="Times New Roman" w:hint="eastAsia"/>
        </w:rPr>
        <w:t>Ⅳ</w:t>
      </w:r>
      <w:r>
        <w:rPr>
          <w:rFonts w:eastAsia="方正仿宋_GBK" w:cs="Times New Roman"/>
        </w:rPr>
        <w:t>级</w:t>
      </w:r>
      <w:r>
        <w:rPr>
          <w:rFonts w:eastAsia="方正仿宋_GBK" w:cs="Times New Roman" w:hint="eastAsia"/>
        </w:rPr>
        <w:t>（一般）</w:t>
      </w:r>
      <w:r>
        <w:rPr>
          <w:rFonts w:eastAsia="方正仿宋_GBK" w:cs="Times New Roman"/>
        </w:rPr>
        <w:t>进出口危险品检验突发事件应对工作</w:t>
      </w:r>
      <w:proofErr w:type="gramStart"/>
      <w:r>
        <w:rPr>
          <w:rFonts w:eastAsia="方正仿宋_GBK" w:cs="Times New Roman"/>
        </w:rPr>
        <w:t>作出</w:t>
      </w:r>
      <w:proofErr w:type="gramEnd"/>
      <w:r>
        <w:rPr>
          <w:rFonts w:eastAsia="方正仿宋_GBK" w:cs="Times New Roman"/>
        </w:rPr>
        <w:t>决策部署，按照总署党委和总署应急指挥部要求做好</w:t>
      </w:r>
      <w:r>
        <w:rPr>
          <w:rFonts w:ascii="方正仿宋_GBK" w:eastAsia="方正仿宋_GBK" w:cs="Times New Roman" w:hint="eastAsia"/>
        </w:rPr>
        <w:t>Ⅰ</w:t>
      </w:r>
      <w:r>
        <w:rPr>
          <w:rFonts w:eastAsia="方正仿宋_GBK" w:cs="Times New Roman"/>
        </w:rPr>
        <w:t>级（特别重大）、</w:t>
      </w:r>
      <w:r>
        <w:rPr>
          <w:rFonts w:ascii="方正仿宋_GBK" w:eastAsia="方正仿宋_GBK" w:cs="Times New Roman" w:hint="eastAsia"/>
        </w:rPr>
        <w:t>Ⅱ</w:t>
      </w:r>
      <w:r>
        <w:rPr>
          <w:rFonts w:eastAsia="方正仿宋_GBK" w:cs="Times New Roman"/>
        </w:rPr>
        <w:t>级（重大）进出口危险品检验突发事件应对工作，根据实际需要设立青岛海关进出口危险品检验突发事件应急指挥部。</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2.1.1 </w:t>
      </w:r>
      <w:r>
        <w:rPr>
          <w:rFonts w:eastAsia="方正仿宋_GBK" w:cs="Times New Roman"/>
        </w:rPr>
        <w:t>青岛海关应急指挥部构成</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青岛海关成立进出口危险品检验突发事件应急指挥部（以下简称</w:t>
      </w:r>
      <w:r>
        <w:rPr>
          <w:rFonts w:eastAsia="方正仿宋_GBK" w:cs="Times New Roman" w:hint="eastAsia"/>
        </w:rPr>
        <w:t>“</w:t>
      </w:r>
      <w:r>
        <w:rPr>
          <w:rFonts w:eastAsia="方正仿宋_GBK" w:cs="Times New Roman"/>
        </w:rPr>
        <w:t>青岛海关应急指挥部</w:t>
      </w:r>
      <w:r>
        <w:rPr>
          <w:rFonts w:eastAsia="方正仿宋_GBK" w:cs="Times New Roman" w:hint="eastAsia"/>
        </w:rPr>
        <w:t>”</w:t>
      </w:r>
      <w:r>
        <w:rPr>
          <w:rFonts w:eastAsia="方正仿宋_GBK" w:cs="Times New Roman"/>
        </w:rPr>
        <w:t>）。</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总指挥：由青岛海关分管商品检验工作的负责同志担任，必要时也可由主要负责同志担任。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副总指挥：由商检处主要负责同志担任。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成员</w:t>
      </w:r>
      <w:r>
        <w:rPr>
          <w:rFonts w:eastAsia="方正仿宋_GBK" w:cs="Times New Roman" w:hint="eastAsia"/>
        </w:rPr>
        <w:t>单位</w:t>
      </w:r>
      <w:r>
        <w:rPr>
          <w:rFonts w:eastAsia="方正仿宋_GBK" w:cs="Times New Roman"/>
        </w:rPr>
        <w:t>：办公室、法规处、综合处、动植检处、</w:t>
      </w:r>
      <w:proofErr w:type="gramStart"/>
      <w:r>
        <w:rPr>
          <w:rFonts w:eastAsia="方正仿宋_GBK" w:cs="Times New Roman"/>
        </w:rPr>
        <w:t>食安处</w:t>
      </w:r>
      <w:proofErr w:type="gramEnd"/>
      <w:r>
        <w:rPr>
          <w:rFonts w:eastAsia="方正仿宋_GBK" w:cs="Times New Roman"/>
        </w:rPr>
        <w:t>、商检处、监管处、稽查处、缉私局、财务处、科技处、人事处、教育处、机关党委、</w:t>
      </w:r>
      <w:proofErr w:type="gramStart"/>
      <w:r>
        <w:rPr>
          <w:rFonts w:eastAsia="方正仿宋_GBK" w:cs="Times New Roman"/>
        </w:rPr>
        <w:t>风控分局</w:t>
      </w:r>
      <w:proofErr w:type="gramEnd"/>
      <w:r>
        <w:rPr>
          <w:rFonts w:eastAsia="方正仿宋_GBK" w:cs="Times New Roman"/>
        </w:rPr>
        <w:t>、技术中心、后勤管理中心、数据分中心等，视突发事件类型、严重程度和影响范围可适当调整或增补成员单位。必要时可成立专家组、派出工作组或者设立现场指挥机构指导有关工作。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青岛海关应急指挥部办公室设在商检处，办公室主任由商检处主要负责同志担任。</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2.1.2 </w:t>
      </w:r>
      <w:r>
        <w:rPr>
          <w:rFonts w:eastAsia="方正仿宋_GBK" w:cs="Times New Roman"/>
        </w:rPr>
        <w:t>主要</w:t>
      </w:r>
      <w:r>
        <w:rPr>
          <w:rFonts w:eastAsia="方正仿宋_GBK" w:cs="Times New Roman"/>
        </w:rPr>
        <w:t>职责</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2.1.2.1 </w:t>
      </w:r>
      <w:r>
        <w:rPr>
          <w:rFonts w:eastAsia="方正仿宋_GBK" w:cs="Times New Roman"/>
        </w:rPr>
        <w:t>青岛海关应急指挥部主要职责</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青岛海关应急指挥部负责贯彻执行党中央、国务院关于进出口危险品检验突发事件应对工作的有关指示、决定</w:t>
      </w:r>
      <w:r>
        <w:rPr>
          <w:rFonts w:eastAsia="方正仿宋_GBK" w:cs="Times New Roman" w:hint="eastAsia"/>
        </w:rPr>
        <w:t>，</w:t>
      </w:r>
      <w:r>
        <w:rPr>
          <w:rFonts w:eastAsia="方正仿宋_GBK" w:cs="Times New Roman"/>
        </w:rPr>
        <w:t>传达贯彻总署党委部署和总署应急指挥部具体工作要求；</w:t>
      </w:r>
      <w:r>
        <w:rPr>
          <w:rFonts w:eastAsia="方正仿宋_GBK" w:cs="Times New Roman" w:hint="eastAsia"/>
        </w:rPr>
        <w:t>负责</w:t>
      </w:r>
      <w:r>
        <w:rPr>
          <w:rFonts w:eastAsia="方正仿宋_GBK" w:cs="Times New Roman"/>
        </w:rPr>
        <w:t>评估事发地进出口危险品检验突发事件应急响应级别，对需要启动</w:t>
      </w:r>
      <w:r>
        <w:rPr>
          <w:rFonts w:ascii="方正仿宋_GBK" w:eastAsia="方正仿宋_GBK" w:cs="Times New Roman" w:hint="eastAsia"/>
        </w:rPr>
        <w:t>Ⅱ</w:t>
      </w:r>
      <w:r>
        <w:rPr>
          <w:rFonts w:eastAsia="方正仿宋_GBK" w:cs="Times New Roman"/>
        </w:rPr>
        <w:t>级及以上应急响应的，第一时间向青岛海关党委汇报情况，并按程序向总署汇报，提出有关工作建议；</w:t>
      </w:r>
      <w:r>
        <w:rPr>
          <w:rFonts w:eastAsia="方正仿宋_GBK" w:cs="Times New Roman" w:hint="eastAsia"/>
        </w:rPr>
        <w:t>负责</w:t>
      </w:r>
      <w:r>
        <w:rPr>
          <w:rFonts w:eastAsia="方正仿宋_GBK" w:cs="Times New Roman"/>
        </w:rPr>
        <w:t>决定启动和终止本辖区</w:t>
      </w:r>
      <w:r>
        <w:rPr>
          <w:rFonts w:ascii="方正仿宋_GBK" w:eastAsia="方正仿宋_GBK" w:cs="Times New Roman" w:hint="eastAsia"/>
        </w:rPr>
        <w:t>Ⅲ</w:t>
      </w:r>
      <w:r>
        <w:rPr>
          <w:rFonts w:eastAsia="方正仿宋_GBK" w:cs="Times New Roman"/>
        </w:rPr>
        <w:t>级应急响应以及调整应急响应措施；指导隶属海关应急处置工作，必要时组织、协调、调动关区人力、物力资源支援事发地隶属海关；协调、配合事发地</w:t>
      </w:r>
      <w:r>
        <w:rPr>
          <w:rFonts w:eastAsia="方正仿宋_GBK" w:cs="Times New Roman"/>
        </w:rPr>
        <w:t>人民政府（含派出机构）和有关单位实施本辖区突发事件的应急处置；按要求组织开展突发事件信息发布和舆情应对；向青岛海关党委报告应急处置</w:t>
      </w:r>
      <w:r>
        <w:rPr>
          <w:rFonts w:eastAsia="方正仿宋_GBK" w:cs="Times New Roman"/>
        </w:rPr>
        <w:lastRenderedPageBreak/>
        <w:t>工作有关情况；协调青岛海关各部门</w:t>
      </w:r>
      <w:r>
        <w:rPr>
          <w:rFonts w:eastAsia="方正仿宋_GBK" w:cs="Times New Roman" w:hint="eastAsia"/>
        </w:rPr>
        <w:t>各</w:t>
      </w:r>
      <w:r>
        <w:rPr>
          <w:rFonts w:eastAsia="方正仿宋_GBK" w:cs="Times New Roman"/>
        </w:rPr>
        <w:t>单位应急力量和相关资源；研究决定应急处置工作中的其他问题。突发事件发生后，可视</w:t>
      </w:r>
      <w:proofErr w:type="gramStart"/>
      <w:r>
        <w:rPr>
          <w:rFonts w:eastAsia="方正仿宋_GBK" w:cs="Times New Roman"/>
        </w:rPr>
        <w:t>情设立</w:t>
      </w:r>
      <w:proofErr w:type="gramEnd"/>
      <w:r>
        <w:rPr>
          <w:rFonts w:eastAsia="方正仿宋_GBK" w:cs="Times New Roman"/>
        </w:rPr>
        <w:t>现场指挥机构，统一组织指挥现场应急处置与救援工作，并结合实际按规定成立临时党组织，加强思想政治工作，发挥战斗堡垒作用。</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总指挥负责批准启动</w:t>
      </w:r>
      <w:r>
        <w:rPr>
          <w:rFonts w:ascii="方正仿宋_GBK" w:eastAsia="方正仿宋_GBK" w:cs="Times New Roman" w:hint="eastAsia"/>
        </w:rPr>
        <w:t>Ⅲ</w:t>
      </w:r>
      <w:r>
        <w:rPr>
          <w:rFonts w:eastAsia="方正仿宋_GBK" w:cs="Times New Roman"/>
        </w:rPr>
        <w:t>级应急响应，负责批准</w:t>
      </w:r>
      <w:r>
        <w:rPr>
          <w:rFonts w:ascii="方正仿宋_GBK" w:eastAsia="方正仿宋_GBK" w:cs="Times New Roman" w:hint="eastAsia"/>
        </w:rPr>
        <w:t>Ⅲ</w:t>
      </w:r>
      <w:r>
        <w:rPr>
          <w:rFonts w:eastAsia="方正仿宋_GBK" w:cs="Times New Roman"/>
        </w:rPr>
        <w:t>级以上突发事件有关情况的上报工作，负责指导、协调、督促青岛海关有关处室、隶属海关开展工作；副总指挥负责</w:t>
      </w:r>
      <w:r>
        <w:rPr>
          <w:rFonts w:eastAsia="方正仿宋_GBK" w:cs="Times New Roman"/>
        </w:rPr>
        <w:t>具体指挥和处置工作。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2.1.2.2 </w:t>
      </w:r>
      <w:r>
        <w:rPr>
          <w:rFonts w:eastAsia="方正仿宋_GBK" w:cs="Times New Roman"/>
        </w:rPr>
        <w:t>青岛海关应急指挥部成员单位主要职责</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）办公室：负责加强应急管理，协同开展值班信息编报、相关新闻发布、舆情监测以及突发事件档案的接收和管理</w:t>
      </w:r>
      <w:r>
        <w:rPr>
          <w:rFonts w:eastAsia="方正仿宋_GBK" w:cs="Times New Roman" w:hint="eastAsia"/>
        </w:rPr>
        <w:t>；负责进出口危险品检验突发事件中涉及境外事务的联系和协调工作</w:t>
      </w:r>
      <w:r>
        <w:rPr>
          <w:rFonts w:eastAsia="方正仿宋_GBK" w:cs="Times New Roman"/>
        </w:rPr>
        <w:t>。</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）法规处：负责进出口危险品检验突发事件应急处置工作</w:t>
      </w:r>
      <w:r>
        <w:rPr>
          <w:rFonts w:eastAsia="方正仿宋_GBK" w:cs="Times New Roman" w:hint="eastAsia"/>
        </w:rPr>
        <w:t>的</w:t>
      </w:r>
      <w:r>
        <w:rPr>
          <w:rFonts w:eastAsia="方正仿宋_GBK" w:cs="Times New Roman"/>
        </w:rPr>
        <w:t>法律支持。</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）综合处：负责根据业务职能部门提出的需求，向总署对口司局提出维护海关产品准入等规则的调整建议并按要求落实。</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）动植检处：负责组织开展进出口危险品检验突发事件中涉及动植物检疫风险相关货物的风险分析</w:t>
      </w:r>
      <w:r>
        <w:rPr>
          <w:rFonts w:eastAsia="方正仿宋_GBK" w:cs="Times New Roman"/>
        </w:rPr>
        <w:t>、紧急预防措施、善后处置、调查评估等工作；参与组织成立专家组。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w:t>
      </w:r>
      <w:r>
        <w:rPr>
          <w:rFonts w:eastAsia="方正仿宋_GBK" w:cs="Times New Roman"/>
        </w:rPr>
        <w:t>5</w:t>
      </w:r>
      <w:r>
        <w:rPr>
          <w:rFonts w:eastAsia="方正仿宋_GBK" w:cs="Times New Roman"/>
        </w:rPr>
        <w:t>）</w:t>
      </w:r>
      <w:proofErr w:type="gramStart"/>
      <w:r>
        <w:rPr>
          <w:rFonts w:eastAsia="方正仿宋_GBK" w:cs="Times New Roman"/>
        </w:rPr>
        <w:t>食安处</w:t>
      </w:r>
      <w:proofErr w:type="gramEnd"/>
      <w:r>
        <w:rPr>
          <w:rFonts w:eastAsia="方正仿宋_GBK" w:cs="Times New Roman"/>
        </w:rPr>
        <w:t>：负责组织开展进出口危险品检验突发事件中涉及食品、化妆品安全风险相关货物的风险分析、紧急预防措施、善后处置、调查评估等工作；参与组织成立专家组。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6</w:t>
      </w:r>
      <w:r>
        <w:rPr>
          <w:rFonts w:eastAsia="方正仿宋_GBK" w:cs="Times New Roman"/>
        </w:rPr>
        <w:t>）商检处：发挥</w:t>
      </w:r>
      <w:r>
        <w:rPr>
          <w:rFonts w:eastAsia="方正仿宋_GBK" w:cs="Times New Roman" w:hint="eastAsia"/>
        </w:rPr>
        <w:t>青岛海关</w:t>
      </w:r>
      <w:r>
        <w:rPr>
          <w:rFonts w:eastAsia="方正仿宋_GBK" w:cs="Times New Roman"/>
        </w:rPr>
        <w:t>应急指挥部办公室作用，负责组织、实施、协调青岛海关进出口危险品检验突发事件的应急处置工作；负责组织开展进出口危险品检验突发事件中涉及商品质量安全风险相关货物的风险分析、紧急预防措施、善后处置、调查评估等工作；牵头组织成立专家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7</w:t>
      </w:r>
      <w:r>
        <w:rPr>
          <w:rFonts w:eastAsia="方正仿宋_GBK" w:cs="Times New Roman"/>
        </w:rPr>
        <w:t>）监管处：负责进出口危险品检验突发事件相关的口岸检查、属地查检工作；根据工作需要负责与总署监控指挥中心联系；参与组织成立专家组。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8</w:t>
      </w:r>
      <w:r>
        <w:rPr>
          <w:rFonts w:eastAsia="方正仿宋_GBK" w:cs="Times New Roman"/>
        </w:rPr>
        <w:t>）稽查处：负责根据业务职能部门提出的风险信息，开展联合</w:t>
      </w:r>
      <w:proofErr w:type="gramStart"/>
      <w:r>
        <w:rPr>
          <w:rFonts w:eastAsia="方正仿宋_GBK" w:cs="Times New Roman"/>
        </w:rPr>
        <w:t>研</w:t>
      </w:r>
      <w:proofErr w:type="gramEnd"/>
      <w:r>
        <w:rPr>
          <w:rFonts w:eastAsia="方正仿宋_GBK" w:cs="Times New Roman"/>
        </w:rPr>
        <w:t>判，依据</w:t>
      </w:r>
      <w:proofErr w:type="gramStart"/>
      <w:r>
        <w:rPr>
          <w:rFonts w:eastAsia="方正仿宋_GBK" w:cs="Times New Roman"/>
        </w:rPr>
        <w:t>研判结果</w:t>
      </w:r>
      <w:proofErr w:type="gramEnd"/>
      <w:r>
        <w:rPr>
          <w:rFonts w:eastAsia="方正仿宋_GBK" w:cs="Times New Roman"/>
        </w:rPr>
        <w:t>组织实施稽核查工作。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9</w:t>
      </w:r>
      <w:r>
        <w:rPr>
          <w:rFonts w:eastAsia="方正仿宋_GBK" w:cs="Times New Roman"/>
        </w:rPr>
        <w:t>）缉私局：负责提供预警性情报，协助有关部门开展进出口危险品检验突发事件的侦查和调查工作。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10</w:t>
      </w:r>
      <w:r>
        <w:rPr>
          <w:rFonts w:eastAsia="方正仿宋_GBK" w:cs="Times New Roman"/>
        </w:rPr>
        <w:t>）财务处：负责资金的组织保障工作。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11</w:t>
      </w:r>
      <w:r>
        <w:rPr>
          <w:rFonts w:eastAsia="方正仿宋_GBK" w:cs="Times New Roman"/>
        </w:rPr>
        <w:t>）科技处、数据分中心、技术中心：负责相应信息网络系统安全、畅通运行，提供可靠的通讯支持和保障等；配合做好实验室检测支撑保障、提供相关技术支持；参与组织成立专家组。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w:t>
      </w:r>
      <w:r>
        <w:rPr>
          <w:rFonts w:eastAsia="方正仿宋_GBK" w:cs="Times New Roman"/>
        </w:rPr>
        <w:t>12</w:t>
      </w:r>
      <w:r>
        <w:rPr>
          <w:rFonts w:eastAsia="方正仿宋_GBK" w:cs="Times New Roman"/>
        </w:rPr>
        <w:t>）人事处、教育处、机关党委：负责协助进出口危险品检验突发事件应急响应工作期间的人员调配、应急处置后的奖惩以及培训支持等。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13</w:t>
      </w:r>
      <w:r>
        <w:rPr>
          <w:rFonts w:eastAsia="方正仿宋_GBK" w:cs="Times New Roman"/>
        </w:rPr>
        <w:t>）</w:t>
      </w:r>
      <w:proofErr w:type="gramStart"/>
      <w:r>
        <w:rPr>
          <w:rFonts w:eastAsia="方正仿宋_GBK" w:cs="Times New Roman"/>
        </w:rPr>
        <w:t>风控分局</w:t>
      </w:r>
      <w:proofErr w:type="gramEnd"/>
      <w:r>
        <w:rPr>
          <w:rFonts w:eastAsia="方正仿宋_GBK" w:cs="Times New Roman"/>
        </w:rPr>
        <w:t>：负责根据业务职能部门提出的布控需求维护布控规则。</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14</w:t>
      </w:r>
      <w:r>
        <w:rPr>
          <w:rFonts w:eastAsia="方正仿宋_GBK" w:cs="Times New Roman"/>
        </w:rPr>
        <w:t>）后勤管理中心：负责协助应急物资供应和生活保障等。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2.1.2.3 </w:t>
      </w:r>
      <w:r>
        <w:rPr>
          <w:rFonts w:eastAsia="方正仿宋_GBK" w:cs="Times New Roman" w:hint="eastAsia"/>
        </w:rPr>
        <w:t>青岛海关</w:t>
      </w:r>
      <w:r>
        <w:rPr>
          <w:rFonts w:eastAsia="方正仿宋_GBK" w:cs="Times New Roman"/>
        </w:rPr>
        <w:t>应急指挥部办公室主要职责</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根据青岛海关应急指挥部的决策部署做好综</w:t>
      </w:r>
      <w:r>
        <w:rPr>
          <w:rFonts w:eastAsia="方正仿宋_GBK" w:cs="Times New Roman"/>
        </w:rPr>
        <w:t>合协调工作；负责收集、整理关区进出口危险品检验突发事件动态及相关信息；接报隶属海关报送进出口危险品检验突发事件报告及评估建议后，判断是否需要启动</w:t>
      </w:r>
      <w:r>
        <w:rPr>
          <w:rFonts w:ascii="方正仿宋_GBK" w:eastAsia="方正仿宋_GBK" w:cs="Times New Roman" w:hint="eastAsia"/>
        </w:rPr>
        <w:t>Ⅲ</w:t>
      </w:r>
      <w:r>
        <w:rPr>
          <w:rFonts w:eastAsia="方正仿宋_GBK" w:cs="Times New Roman"/>
        </w:rPr>
        <w:t>级及以上应急响应，认为需要启动的，按照应急响应有关要求报告，并通报青岛海关安全生产工作领导小组办公室。</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根据应急处置工作需要，</w:t>
      </w:r>
      <w:r>
        <w:rPr>
          <w:rFonts w:eastAsia="方正仿宋_GBK" w:cs="Times New Roman" w:hint="eastAsia"/>
        </w:rPr>
        <w:t>青岛海关</w:t>
      </w:r>
      <w:r>
        <w:rPr>
          <w:rFonts w:eastAsia="方正仿宋_GBK" w:cs="Times New Roman"/>
        </w:rPr>
        <w:t>应急指挥部办公室可设立综合协调、业务处置、舆情应对等专项工作组，承担应急指挥部下达的具体任务，具体工作组由应急指挥部办公室</w:t>
      </w:r>
      <w:proofErr w:type="gramStart"/>
      <w:r>
        <w:rPr>
          <w:rFonts w:eastAsia="方正仿宋_GBK" w:cs="Times New Roman"/>
        </w:rPr>
        <w:t>商相关</w:t>
      </w:r>
      <w:proofErr w:type="gramEnd"/>
      <w:r>
        <w:rPr>
          <w:rFonts w:eastAsia="方正仿宋_GBK" w:cs="Times New Roman"/>
        </w:rPr>
        <w:t>部门单位设立。总署决定启动</w:t>
      </w:r>
      <w:r>
        <w:rPr>
          <w:rFonts w:ascii="方正仿宋_GBK" w:eastAsia="方正仿宋_GBK" w:cs="Times New Roman" w:hint="eastAsia"/>
        </w:rPr>
        <w:t>Ⅱ</w:t>
      </w:r>
      <w:r>
        <w:rPr>
          <w:rFonts w:eastAsia="方正仿宋_GBK" w:cs="Times New Roman"/>
        </w:rPr>
        <w:t>级及以上应急响应的，应根据总署专项工作组设立情况设立相应工作组。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）综合</w:t>
      </w:r>
      <w:r>
        <w:rPr>
          <w:rFonts w:eastAsia="方正仿宋_GBK" w:cs="Times New Roman"/>
        </w:rPr>
        <w:t>协调组：负责起草重要报告、综合类文件；根据青岛海关应急指挥部和其他专项工作组的要求，统一向青岛海</w:t>
      </w:r>
      <w:r>
        <w:rPr>
          <w:rFonts w:eastAsia="方正仿宋_GBK" w:cs="Times New Roman"/>
        </w:rPr>
        <w:lastRenderedPageBreak/>
        <w:t>关应急指挥部报送应急工作的信息和文件；承办青岛海关应急指挥部交办的其他工作。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业务处置组：负责处理应急预案运行期间对隶属海关的专门业务指导和专项业务协调；在青岛海关业务职能部门指导下，评估突发事件中涉及海关职责履行情况，初步评估事件可能发生原因，提出应对建议，预防事态扩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）舆情应对组：负责突发事件舆情监测；按照相关规定组织起草、报审发布新闻稿件。</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）根据需要成立的其他专项工作组，如后勤保障、网络</w:t>
      </w:r>
      <w:r>
        <w:rPr>
          <w:rFonts w:eastAsia="方正仿宋_GBK" w:cs="Times New Roman"/>
        </w:rPr>
        <w:t>安全等，依职责负责相应工作。</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2.2 </w:t>
      </w:r>
      <w:r>
        <w:rPr>
          <w:rFonts w:eastAsia="方正楷体_GBK" w:cs="Times New Roman"/>
        </w:rPr>
        <w:t>隶属海关层面指挥体系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突发事件的事发地隶属海关应结合实际成立隶属海关应急指挥部，必要时也可由本级党委承担。负责贯彻执行党中央、国务院关于进出口危险品检验突发事件应对工作的有关指示、决定；负责履行国家有关突发事件应对相关法律法规职责，贯彻执行总署和青岛海关工作部署；负责突发事件发生后海关职责范围内的先期处置工作；协调、配合事发地人民政府（含派出机构）和有关单位实施本辖区突发事件的应急处置；负责收集突发事件发生后人员和财产损失情况，初步评定进出口危险品检验突</w:t>
      </w:r>
      <w:r>
        <w:rPr>
          <w:rFonts w:eastAsia="方正仿宋_GBK" w:cs="Times New Roman"/>
        </w:rPr>
        <w:t>发事件等级并上报青岛海关；负责决定启动和终止本辖区</w:t>
      </w:r>
      <w:r>
        <w:rPr>
          <w:rFonts w:ascii="方正仿宋_GBK" w:eastAsia="方正仿宋_GBK" w:cs="Times New Roman" w:hint="eastAsia"/>
        </w:rPr>
        <w:t>Ⅳ</w:t>
      </w:r>
      <w:r>
        <w:rPr>
          <w:rFonts w:eastAsia="方正仿宋_GBK" w:cs="Times New Roman"/>
        </w:rPr>
        <w:t>级应急响应；负责监测舆情传播情况，</w:t>
      </w:r>
      <w:r>
        <w:rPr>
          <w:rFonts w:eastAsia="方正仿宋_GBK" w:cs="Times New Roman"/>
        </w:rPr>
        <w:lastRenderedPageBreak/>
        <w:t>向青岛海关应急指挥部办公室汇报突发事件后续情况、提出有关工作建议。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各隶属海关应当增强监测预警、信息报告、先期处置和组织动员能力，充分调动基层党组织和广大党员参与应急管理的积极性。要加强与所在地人民政府（含派出机构）的联系配合，强化与相关海关单位的协同联动，共同做好进出口危险品检验突发事件的防范应对工作。</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2.3 </w:t>
      </w:r>
      <w:r>
        <w:rPr>
          <w:rFonts w:eastAsia="方正楷体_GBK" w:cs="Times New Roman"/>
        </w:rPr>
        <w:t>专家组</w:t>
      </w:r>
    </w:p>
    <w:p w:rsidR="009B1212" w:rsidRDefault="005B44E2" w:rsidP="005679B0">
      <w:pPr>
        <w:adjustRightInd w:val="0"/>
        <w:snapToGrid w:val="0"/>
        <w:ind w:firstLineChars="200"/>
        <w:jc w:val="both"/>
        <w:rPr>
          <w:rFonts w:eastAsia="方正仿宋_GBK" w:cs="Times New Roman"/>
        </w:rPr>
      </w:pPr>
      <w:r>
        <w:rPr>
          <w:rFonts w:eastAsia="方正仿宋_GBK" w:cs="Times New Roman" w:hint="eastAsia"/>
        </w:rPr>
        <w:t>青岛海关进出口危险品检验突发事件应急指挥部建立专业人才库。</w:t>
      </w:r>
      <w:r>
        <w:rPr>
          <w:rFonts w:eastAsia="方正仿宋_GBK" w:cs="Times New Roman"/>
        </w:rPr>
        <w:t>在突发事件发生后，根据应急处置工作需要，可由</w:t>
      </w:r>
      <w:r>
        <w:rPr>
          <w:rFonts w:eastAsia="方正仿宋_GBK" w:cs="Times New Roman"/>
        </w:rPr>
        <w:t>商检处</w:t>
      </w:r>
      <w:proofErr w:type="gramStart"/>
      <w:r>
        <w:rPr>
          <w:rFonts w:eastAsia="方正仿宋_GBK" w:cs="Times New Roman"/>
        </w:rPr>
        <w:t>商相关</w:t>
      </w:r>
      <w:proofErr w:type="gramEnd"/>
      <w:r>
        <w:rPr>
          <w:rFonts w:eastAsia="方正仿宋_GBK" w:cs="Times New Roman"/>
        </w:rPr>
        <w:t>部门单位成立专家组，必要时可邀请海关系统外有关专业领域的专家参与。</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专家组由危险品风险评估、检验检测、法律标准、舆情应对等专业及其他相关领域专家组成，主要负责针对进出口危险品检验突发事件做出专业领域的分析评估，并对应急处置提供决策建议和技术支持，必要时参加突发事件应急处置工作。</w:t>
      </w:r>
    </w:p>
    <w:p w:rsidR="009B1212" w:rsidRDefault="005B44E2" w:rsidP="005679B0">
      <w:pPr>
        <w:pStyle w:val="2"/>
        <w:adjustRightInd w:val="0"/>
        <w:snapToGrid w:val="0"/>
        <w:spacing w:before="0" w:after="0"/>
        <w:ind w:firstLineChars="200" w:firstLine="640"/>
        <w:jc w:val="both"/>
        <w:rPr>
          <w:rFonts w:eastAsia="方正黑体_GBK" w:cs="Times New Roman"/>
          <w:b w:val="0"/>
        </w:rPr>
      </w:pPr>
      <w:r>
        <w:rPr>
          <w:rFonts w:eastAsia="方正黑体_GBK" w:cs="Times New Roman"/>
          <w:b w:val="0"/>
        </w:rPr>
        <w:t xml:space="preserve">3 </w:t>
      </w:r>
      <w:r>
        <w:rPr>
          <w:rFonts w:eastAsia="方正黑体_GBK" w:cs="Times New Roman"/>
          <w:b w:val="0"/>
        </w:rPr>
        <w:t>运行机制</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3.1 </w:t>
      </w:r>
      <w:r>
        <w:rPr>
          <w:rFonts w:eastAsia="方正楷体_GBK" w:cs="Times New Roman"/>
        </w:rPr>
        <w:t>风险防控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青岛海关及各隶属海关在收到地方政府或有关部门发布或通报可能引发进出口危险品检验突发事件的风险信息时，应及时调整进出口危险品检验有关工作安排，从源头上防范化解重大风险。</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针对口岸监管特点，各</w:t>
      </w:r>
      <w:r>
        <w:rPr>
          <w:rFonts w:eastAsia="方正仿宋_GBK" w:cs="Times New Roman"/>
        </w:rPr>
        <w:t>隶属海关应重点加强以下风险防控：一是针对危险品口岸聚集特点，加强与港口、海事、应急管理等部门的联防联控，强化口岸危险品储存、装卸、运输等重点环节安全风险排查和预警；二是针对冬季大风、夏季高温高湿及台风季节等多发气象灾害特点，做好恶劣天气下进出口危险品检验作业安全防护工作；三是针对登轮检验、下舱查验、罐区检验等高风险作业环节，强化作业前安全条件确认和作业过程监护。</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3.2 </w:t>
      </w:r>
      <w:r>
        <w:rPr>
          <w:rFonts w:eastAsia="方正楷体_GBK" w:cs="Times New Roman"/>
        </w:rPr>
        <w:t>监测与预警</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3.2.1 </w:t>
      </w:r>
      <w:r>
        <w:rPr>
          <w:rFonts w:eastAsia="方正仿宋_GBK" w:cs="Times New Roman"/>
        </w:rPr>
        <w:t>监测</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各隶属海关在进出口危险品检验过程中，发现存在可能引发进出口危险品检验突发事件的风险隐患（如高温季节易燃易爆危</w:t>
      </w:r>
      <w:r>
        <w:rPr>
          <w:rFonts w:eastAsia="方正仿宋_GBK" w:cs="Times New Roman"/>
        </w:rPr>
        <w:t>险品超警戒仓储、</w:t>
      </w:r>
      <w:proofErr w:type="gramStart"/>
      <w:r>
        <w:rPr>
          <w:rFonts w:eastAsia="方正仿宋_GBK" w:cs="Times New Roman"/>
        </w:rPr>
        <w:t>超安全</w:t>
      </w:r>
      <w:proofErr w:type="gramEnd"/>
      <w:r>
        <w:rPr>
          <w:rFonts w:eastAsia="方正仿宋_GBK" w:cs="Times New Roman"/>
        </w:rPr>
        <w:t>储存时限滞留、积压，超许可范围生产、经营、使用、存储等）时，可依职责向地方政府及相关主管部门提出预警和处置措施建议。</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3.2.2 </w:t>
      </w:r>
      <w:r>
        <w:rPr>
          <w:rFonts w:eastAsia="方正仿宋_GBK" w:cs="Times New Roman"/>
        </w:rPr>
        <w:t>预警</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）可能影响进出口危险品现场检验作业安全的自然灾害或事故灾难等预警（如台风、暴雨、高温、大雾等气象灾害预警，火灾、海上溢油或</w:t>
      </w:r>
      <w:proofErr w:type="gramStart"/>
      <w:r>
        <w:rPr>
          <w:rFonts w:eastAsia="方正仿宋_GBK" w:cs="Times New Roman"/>
        </w:rPr>
        <w:t>危化品</w:t>
      </w:r>
      <w:proofErr w:type="gramEnd"/>
      <w:r>
        <w:rPr>
          <w:rFonts w:eastAsia="方正仿宋_GBK" w:cs="Times New Roman"/>
        </w:rPr>
        <w:t>泄漏等事故灾难预警等），由县级以上地方政府或者其授权的相关部门、应急指挥机构发布，其预警级别划分标准由相关部门制定。各隶属海关应按照预警</w:t>
      </w:r>
      <w:r>
        <w:rPr>
          <w:rFonts w:eastAsia="方正仿宋_GBK" w:cs="Times New Roman"/>
        </w:rPr>
        <w:lastRenderedPageBreak/>
        <w:t>响应措施有关要求，采取暂缓安排检验任务、暂时终止检验作业、加强个人安全防护等防范性、保护性措施。</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）县级以上地方政府或者其授权的相关部门、应急指挥机构解除可能影响进出口危险品现场检验作业安全的预警信息时，各隶属海关应及时解除已经采取的有关措</w:t>
      </w:r>
      <w:r>
        <w:rPr>
          <w:rFonts w:eastAsia="方正仿宋_GBK" w:cs="Times New Roman"/>
        </w:rPr>
        <w:t>施。</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3.3 </w:t>
      </w:r>
      <w:r>
        <w:rPr>
          <w:rFonts w:eastAsia="方正楷体_GBK" w:cs="Times New Roman"/>
        </w:rPr>
        <w:t>处置与救援</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3.3.1 </w:t>
      </w:r>
      <w:r>
        <w:rPr>
          <w:rFonts w:eastAsia="方正仿宋_GBK" w:cs="Times New Roman"/>
        </w:rPr>
        <w:t>先期处置与信息报告</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3.3.1.1 </w:t>
      </w:r>
      <w:r>
        <w:rPr>
          <w:rFonts w:eastAsia="方正仿宋_GBK" w:cs="Times New Roman"/>
        </w:rPr>
        <w:t>先期处置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进出口危险品检验突发事件发生后，现场关员应立即停止工作，告知生产经营单位在场作业相关人员或安全员，并立即按照逃生路线迅速疏散至安全区域，尽可能保持在上风处，注意避让场内作业车辆和设备；必要时可就地取材（如毛巾、湿布、口罩等），采取简易有效的保护措施，条件允许时可穿戴防护服和自给式呼吸器等防护装备。安全区域一般指生产经营企业单位应急预案划定的安全区域。</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针对口岸登轮、下舱、罐区检验等特殊作业场景，现场关员应结合实际情况采取针对性避险措施：在船舶检验中发生突发事件时，应立即撤离至甲板安全区域或离船避险，服从船方和港口调度指挥；在罐区检验过程发生泄漏等突发事件时，应立即撤离至隔离区外，服从港口调度指挥。</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）现场关员疏散至安全区域后，在无法获悉其他人员是否已向</w:t>
      </w:r>
      <w:r>
        <w:rPr>
          <w:rFonts w:eastAsia="方正仿宋_GBK" w:cs="Times New Roman"/>
        </w:rPr>
        <w:t>110</w:t>
      </w:r>
      <w:r>
        <w:rPr>
          <w:rFonts w:eastAsia="方正仿宋_GBK" w:cs="Times New Roman"/>
        </w:rPr>
        <w:t>接处警电话报警时，应在确保安全前提下第一时间</w:t>
      </w:r>
      <w:r>
        <w:rPr>
          <w:rFonts w:eastAsia="方正仿宋_GBK" w:cs="Times New Roman"/>
        </w:rPr>
        <w:lastRenderedPageBreak/>
        <w:t>通过</w:t>
      </w:r>
      <w:r>
        <w:rPr>
          <w:rFonts w:eastAsia="方正仿宋_GBK" w:cs="Times New Roman"/>
        </w:rPr>
        <w:t>110</w:t>
      </w:r>
      <w:r>
        <w:rPr>
          <w:rFonts w:eastAsia="方正仿宋_GBK" w:cs="Times New Roman"/>
        </w:rPr>
        <w:t>接处警电话或者地方应急预案规定的其他渠道报告</w:t>
      </w:r>
      <w:r>
        <w:rPr>
          <w:rFonts w:eastAsia="方正仿宋_GBK" w:cs="Times New Roman" w:hint="eastAsia"/>
        </w:rPr>
        <w:t>；</w:t>
      </w:r>
      <w:r>
        <w:rPr>
          <w:rFonts w:eastAsia="方正仿宋_GBK" w:cs="Times New Roman"/>
        </w:rPr>
        <w:t>在成功报告首个警报信息后，现场关员应立即向事发地隶属海关相关负责同志报告突发事件情况。报告内容包</w:t>
      </w:r>
      <w:r>
        <w:rPr>
          <w:rFonts w:eastAsia="方正仿宋_GBK" w:cs="Times New Roman"/>
        </w:rPr>
        <w:t>括但不限于：突发事件发生的时间、地点，已知的事件性质（类别）、危害程度、人员安全状况、采取措施等有关情况，报告时应尽可能保持沉着冷静、语言简明扼要，内容客观准确。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现场关员受到人身伤害的，应在确保安全前提下向有关医疗救援部门呼救，在专业医疗救援队伍到达前可利用现有资源对受伤人员采取医疗急救措施；因突发事件受危险品沾染或污染的，应及时采取适当措施消除污染。医疗急救措施可参考货物相应的化学品安全标签、化学品安全技术说明书有关内容，采取医疗急救措施时应避免与危险品直接或间接接触。</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）专业应急救援队伍到达</w:t>
      </w:r>
      <w:r>
        <w:rPr>
          <w:rFonts w:eastAsia="方正仿宋_GBK" w:cs="Times New Roman"/>
        </w:rPr>
        <w:t>前，在确保安全的前提下，现场关员应尽可能收集突发事件现场与进出口危险品检验相关的货物信息，包括但不限于突发事件涉及到和可能涉及到的危险品种类、数量、</w:t>
      </w:r>
      <w:r>
        <w:rPr>
          <w:rFonts w:eastAsia="方正仿宋_GBK" w:cs="Times New Roman"/>
        </w:rPr>
        <w:t>UN</w:t>
      </w:r>
      <w:r>
        <w:rPr>
          <w:rFonts w:eastAsia="方正仿宋_GBK" w:cs="Times New Roman"/>
        </w:rPr>
        <w:t>编号、危险类别、化学品安全标签、安全技术说明书、货物包装情况、受突发事件影响状况等。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3.3.1.2 </w:t>
      </w:r>
      <w:r>
        <w:rPr>
          <w:rFonts w:eastAsia="方正仿宋_GBK" w:cs="Times New Roman"/>
        </w:rPr>
        <w:t>联动处置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专业应急救援队伍到达后，现场关员配合应急救援需要，说明掌握的事件发生过程、收集的货物信息及已开展的工作情况。在确保安全的前提下，现场关员按照应急救援部门要求采取撤离疏散、安全防护等处置措施。处于突发事件核心区及警</w:t>
      </w:r>
      <w:r>
        <w:rPr>
          <w:rFonts w:eastAsia="方正仿宋_GBK" w:cs="Times New Roman"/>
        </w:rPr>
        <w:lastRenderedPageBreak/>
        <w:t>戒区范围内的海关单位和工作人员应当严</w:t>
      </w:r>
      <w:r>
        <w:rPr>
          <w:rFonts w:eastAsia="方正仿宋_GBK" w:cs="Times New Roman"/>
        </w:rPr>
        <w:t>格遵守现场救援、音视频记录和信息发布等工作纪律。</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结合口岸实际，关注与以下部门的应急联动：一是海事部门，涉及港口水域、船舶载运危险品突发事件的协调处置；二是港口管理部门，涉及码头、堆场、罐区等港口作业区域突发事件的协调处置；三是应急管理部门和消防救援机构，涉及危险品火灾、爆炸、泄漏等事故的应急救援联动；四是生态环境部门，涉及危险品泄漏造成环境污染的监测和处置联动；五是交通运输部门，涉及危险品公路、铁路运输突发事件的协同处置；六是卫生健康部门，涉及人员受伤、中毒等医疗救援协调。</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3.3.1.3 </w:t>
      </w:r>
      <w:r>
        <w:rPr>
          <w:rFonts w:eastAsia="方正仿宋_GBK" w:cs="Times New Roman"/>
        </w:rPr>
        <w:t>属地处置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事发</w:t>
      </w:r>
      <w:r>
        <w:rPr>
          <w:rFonts w:eastAsia="方正仿宋_GBK" w:cs="Times New Roman"/>
        </w:rPr>
        <w:t>地人民政府（含派出机构）决定启动相关应急预案时，事发地隶属海关应配合应急处置要求，了解现场情况，跟踪事件后续态势，按要求参与事故调查相关工作并及时向青岛海关报告。隶属海关应认真核实海关工作人员可能存在的遇险、被困、失踪等情况，一旦发现应及时报告事发地人民政府（含派出机构）组织搜救，同时向青岛海关报告有关情况。因应急处置需要，事发地人民政府（含派出机构）征用海关所有或在用的设备、设施、场地、交通工具和其他物资时，隶属海关应予配合并及时做好相关记录。</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3.3.1.4 </w:t>
      </w:r>
      <w:r>
        <w:rPr>
          <w:rFonts w:eastAsia="方正仿宋_GBK" w:cs="Times New Roman"/>
        </w:rPr>
        <w:t>信息报告</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青岛海关及各隶属海关应建立健全进出</w:t>
      </w:r>
      <w:r>
        <w:rPr>
          <w:rFonts w:eastAsia="方正仿宋_GBK" w:cs="Times New Roman"/>
        </w:rPr>
        <w:t>口危险品检验突发事件信息报告工作机制，及时、客观、真实向上级海关单位报送突发事件信息，并根据事态发展变化及时续报，同时按照业务条</w:t>
      </w:r>
      <w:proofErr w:type="gramStart"/>
      <w:r>
        <w:rPr>
          <w:rFonts w:eastAsia="方正仿宋_GBK" w:cs="Times New Roman"/>
        </w:rPr>
        <w:t>线报告</w:t>
      </w:r>
      <w:proofErr w:type="gramEnd"/>
      <w:r>
        <w:rPr>
          <w:rFonts w:eastAsia="方正仿宋_GBK" w:cs="Times New Roman"/>
        </w:rPr>
        <w:t>主管部门，不得迟报、谎报、瞒报、漏报，不得压制、阻挠报送紧急信息。突发事件本身比较敏感或者发生在重点地区（如大型油气库区、临港危险品存储区、重点化工产业园区、主要港口码头、集装箱堆场等）、重要时段（如重要会议、重大赛事等活动期间），或者可能演化为特别重大、重大突发事件的，应当立即报告，不受突发事件分级标准限制，必要时可以越级上报，以及报告相关所在地党委和政府。时间紧急、性质严</w:t>
      </w:r>
      <w:r>
        <w:rPr>
          <w:rFonts w:eastAsia="方正仿宋_GBK" w:cs="Times New Roman"/>
        </w:rPr>
        <w:t>重的，可边报告、边核实。</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3.3.1.4.1 </w:t>
      </w:r>
      <w:r>
        <w:rPr>
          <w:rFonts w:eastAsia="方正仿宋_GBK" w:cs="Times New Roman"/>
        </w:rPr>
        <w:t>报告要求</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）即现即报：事发地海关一旦发现</w:t>
      </w:r>
      <w:r>
        <w:rPr>
          <w:rFonts w:ascii="方正仿宋_GBK" w:eastAsia="方正仿宋_GBK" w:cs="Times New Roman" w:hint="eastAsia"/>
        </w:rPr>
        <w:t>Ⅳ</w:t>
      </w:r>
      <w:r>
        <w:rPr>
          <w:rFonts w:eastAsia="方正仿宋_GBK" w:cs="Times New Roman"/>
        </w:rPr>
        <w:t>级以上进出口危险品检验突发事件，应立即向上一级海关报告；对初判为</w:t>
      </w:r>
      <w:r>
        <w:rPr>
          <w:rFonts w:ascii="方正仿宋_GBK" w:eastAsia="方正仿宋_GBK" w:cs="Times New Roman" w:hint="eastAsia"/>
        </w:rPr>
        <w:t>Ⅱ</w:t>
      </w:r>
      <w:r>
        <w:rPr>
          <w:rFonts w:eastAsia="方正仿宋_GBK" w:cs="Times New Roman"/>
        </w:rPr>
        <w:t>级以上突发事件以及发生在重点地区、重要时段的事件，可以越级上报。</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）核实准确：报告内容包括时间、地点、信息来源、事件性质、影响范围及损害程度、人员伤亡</w:t>
      </w:r>
      <w:proofErr w:type="gramStart"/>
      <w:r>
        <w:rPr>
          <w:rFonts w:eastAsia="方正仿宋_GBK" w:cs="Times New Roman"/>
        </w:rPr>
        <w:t>和失联情况</w:t>
      </w:r>
      <w:proofErr w:type="gramEnd"/>
      <w:r>
        <w:rPr>
          <w:rFonts w:eastAsia="方正仿宋_GBK" w:cs="Times New Roman"/>
        </w:rPr>
        <w:t>、发展趋势、已经采取的措施等。报告内容要客观真实，重点要素要准确，不得主观臆断；对于情况不够清楚、要素不全的突发事件信息，要及时核实补充内容后报送。时间紧急、性质严重的，</w:t>
      </w:r>
      <w:r>
        <w:rPr>
          <w:rFonts w:eastAsia="方正仿宋_GBK" w:cs="Times New Roman"/>
        </w:rPr>
        <w:lastRenderedPageBreak/>
        <w:t>可边报告、边核实，核</w:t>
      </w:r>
      <w:r>
        <w:rPr>
          <w:rFonts w:eastAsia="方正仿宋_GBK" w:cs="Times New Roman"/>
        </w:rPr>
        <w:t>实不清楚时，可以先报告，并注明</w:t>
      </w:r>
      <w:r>
        <w:rPr>
          <w:rFonts w:eastAsia="方正仿宋_GBK" w:cs="Times New Roman" w:hint="eastAsia"/>
        </w:rPr>
        <w:t>“</w:t>
      </w:r>
      <w:r>
        <w:rPr>
          <w:rFonts w:eastAsia="方正仿宋_GBK" w:cs="Times New Roman"/>
        </w:rPr>
        <w:t>正在核实中</w:t>
      </w:r>
      <w:r>
        <w:rPr>
          <w:rFonts w:eastAsia="方正仿宋_GBK" w:cs="Times New Roman" w:hint="eastAsia"/>
        </w:rPr>
        <w:t>”</w:t>
      </w:r>
      <w:r>
        <w:rPr>
          <w:rFonts w:eastAsia="方正仿宋_GBK" w:cs="Times New Roman"/>
        </w:rPr>
        <w:t>，同时安排专人跟踪核实，及时报告后续情况。</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）双线同步：在按规定向上一级海关报告的同时，可视突发事件的性质、特点和影响范围，通报事发地人民政府。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）追踪反馈：及时将突发事件发生原因、动态进展、应急措施、初步处置结果等情况向上一级海关报告；事故造成的伤亡人数发生变化的，应当及时补报。</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3.3.1.4.2 </w:t>
      </w:r>
      <w:r>
        <w:rPr>
          <w:rFonts w:eastAsia="方正仿宋_GBK" w:cs="Times New Roman"/>
        </w:rPr>
        <w:t>报告程序</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）对于</w:t>
      </w:r>
      <w:r>
        <w:rPr>
          <w:rFonts w:ascii="方正仿宋_GBK" w:eastAsia="方正仿宋_GBK" w:cs="Times New Roman" w:hint="eastAsia"/>
        </w:rPr>
        <w:t>Ⅳ</w:t>
      </w:r>
      <w:r>
        <w:rPr>
          <w:rFonts w:eastAsia="方正仿宋_GBK" w:cs="Times New Roman"/>
        </w:rPr>
        <w:t>级以上级别进出口危险品检验突发事件，事发地隶属海关应在知悉或接报</w:t>
      </w:r>
      <w:r>
        <w:rPr>
          <w:rFonts w:eastAsia="方正仿宋_GBK" w:cs="Times New Roman"/>
        </w:rPr>
        <w:t>30</w:t>
      </w:r>
      <w:r>
        <w:rPr>
          <w:rFonts w:eastAsia="方正仿宋_GBK" w:cs="Times New Roman"/>
        </w:rPr>
        <w:t>分钟内以电话或书面方式向青岛海关总值班室和商检处报告。</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）对于</w:t>
      </w:r>
      <w:r>
        <w:rPr>
          <w:rFonts w:ascii="方正仿宋_GBK" w:eastAsia="方正仿宋_GBK" w:cs="Times New Roman" w:hint="eastAsia"/>
        </w:rPr>
        <w:t>Ⅲ</w:t>
      </w:r>
      <w:r>
        <w:rPr>
          <w:rFonts w:eastAsia="方正仿宋_GBK" w:cs="Times New Roman"/>
        </w:rPr>
        <w:t>级以上级别进出口危险品检验突发事件，一般应经青岛海关主要负责同志批准后向总署总值班室和商检司报告，紧急情况来不及启动批准程序的，应经青岛海关主要负责同志口头批准后直接上报。青岛海关初步判断可能属于</w:t>
      </w:r>
      <w:r>
        <w:rPr>
          <w:rFonts w:ascii="方正仿宋_GBK" w:eastAsia="方正仿宋_GBK" w:cs="Times New Roman" w:hint="eastAsia"/>
        </w:rPr>
        <w:t>Ⅰ</w:t>
      </w:r>
      <w:r>
        <w:rPr>
          <w:rFonts w:eastAsia="方正仿宋_GBK" w:cs="Times New Roman"/>
        </w:rPr>
        <w:t>级（特别重大）、</w:t>
      </w:r>
      <w:r>
        <w:rPr>
          <w:rFonts w:ascii="方正仿宋_GBK" w:eastAsia="方正仿宋_GBK" w:cs="Times New Roman" w:hint="eastAsia"/>
        </w:rPr>
        <w:t>Ⅱ</w:t>
      </w:r>
      <w:r>
        <w:rPr>
          <w:rFonts w:eastAsia="方正仿宋_GBK" w:cs="Times New Roman"/>
        </w:rPr>
        <w:t>级（重大）突发事件的，应当在</w:t>
      </w:r>
      <w:r>
        <w:rPr>
          <w:rFonts w:eastAsia="方正仿宋_GBK" w:cs="Times New Roman"/>
        </w:rPr>
        <w:t>30</w:t>
      </w:r>
      <w:r>
        <w:rPr>
          <w:rFonts w:eastAsia="方正仿宋_GBK" w:cs="Times New Roman"/>
        </w:rPr>
        <w:t>分钟内以电话或书面方式如实向总署报告，同时报告商检司，并根据事件发展处置情况做好续报工作。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）对于造成</w:t>
      </w:r>
      <w:r>
        <w:rPr>
          <w:rFonts w:eastAsia="方正仿宋_GBK" w:cs="Times New Roman"/>
        </w:rPr>
        <w:t>1</w:t>
      </w:r>
      <w:r>
        <w:rPr>
          <w:rFonts w:eastAsia="方正仿宋_GBK" w:cs="Times New Roman"/>
        </w:rPr>
        <w:t>人以上死亡或</w:t>
      </w:r>
      <w:r>
        <w:rPr>
          <w:rFonts w:eastAsia="方正仿宋_GBK" w:cs="Times New Roman"/>
        </w:rPr>
        <w:t>3</w:t>
      </w:r>
      <w:r>
        <w:rPr>
          <w:rFonts w:eastAsia="方正仿宋_GBK" w:cs="Times New Roman"/>
        </w:rPr>
        <w:t>人以上受伤的进出口危险品检验突发事件为重要报告事项，由青岛海关总值班室按规定程序向总署总值班室报告。</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3.3.1.4.3 </w:t>
      </w:r>
      <w:r>
        <w:rPr>
          <w:rFonts w:eastAsia="方正仿宋_GBK" w:cs="Times New Roman"/>
        </w:rPr>
        <w:t>电话报告</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w:t>
      </w:r>
      <w:r>
        <w:rPr>
          <w:rFonts w:eastAsia="方正仿宋_GBK" w:cs="Times New Roman"/>
        </w:rPr>
        <w:t>1</w:t>
      </w:r>
      <w:r>
        <w:rPr>
          <w:rFonts w:eastAsia="方正仿宋_GBK" w:cs="Times New Roman"/>
        </w:rPr>
        <w:t>）电</w:t>
      </w:r>
      <w:r>
        <w:rPr>
          <w:rFonts w:eastAsia="方正仿宋_GBK" w:cs="Times New Roman"/>
        </w:rPr>
        <w:t>话报告内容包括但不限于时间、地点、信息来源、事件性质、基本过程、影响范围及损害程度、人员伤亡</w:t>
      </w:r>
      <w:proofErr w:type="gramStart"/>
      <w:r>
        <w:rPr>
          <w:rFonts w:eastAsia="方正仿宋_GBK" w:cs="Times New Roman"/>
        </w:rPr>
        <w:t>和失联情况</w:t>
      </w:r>
      <w:proofErr w:type="gramEnd"/>
      <w:r>
        <w:rPr>
          <w:rFonts w:eastAsia="方正仿宋_GBK" w:cs="Times New Roman"/>
        </w:rPr>
        <w:t>、发展态势、已经采取的措施等。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）值班人员应填写完整的电话报告记录。记录中应记载：本方和对方承办人全名；本方和对方承办事项时间；对方部门和联系电话。</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3.3.1.4.4 </w:t>
      </w:r>
      <w:r>
        <w:rPr>
          <w:rFonts w:eastAsia="方正仿宋_GBK" w:cs="Times New Roman"/>
        </w:rPr>
        <w:t>书面报告具体要求</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报告内容应条理清楚、语句简洁、重点突出，主要包括：</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）突发事件详细情况，包括但不限于时间、地点、信息来源、事件性质、基本过程、影响范围及损害程度、人员伤亡和</w:t>
      </w:r>
      <w:proofErr w:type="gramStart"/>
      <w:r>
        <w:rPr>
          <w:rFonts w:eastAsia="方正仿宋_GBK" w:cs="Times New Roman"/>
        </w:rPr>
        <w:t>失联情况</w:t>
      </w:r>
      <w:proofErr w:type="gramEnd"/>
      <w:r>
        <w:rPr>
          <w:rFonts w:eastAsia="方正仿宋_GBK" w:cs="Times New Roman"/>
        </w:rPr>
        <w:t>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）青岛海关及事发地隶属海关已经采取的措施</w:t>
      </w:r>
      <w:r>
        <w:rPr>
          <w:rFonts w:eastAsia="方正仿宋_GBK" w:cs="Times New Roman"/>
        </w:rPr>
        <w:t>及效果；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）应急队伍、应急专家、应急物资、应急装备等应急资源需求（如有）；</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）事态发展预测、下一步行动计划及处置建议等。</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3.3.2 </w:t>
      </w:r>
      <w:r>
        <w:rPr>
          <w:rFonts w:eastAsia="方正仿宋_GBK" w:cs="Times New Roman"/>
        </w:rPr>
        <w:t>应急响应分级和启动</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海关进出口危险品检验突发事件应急响应等级分为</w:t>
      </w:r>
      <w:r>
        <w:rPr>
          <w:rFonts w:ascii="方正仿宋_GBK" w:eastAsia="方正仿宋_GBK" w:cs="Times New Roman" w:hint="eastAsia"/>
        </w:rPr>
        <w:t>Ⅰ</w:t>
      </w:r>
      <w:r>
        <w:rPr>
          <w:rFonts w:eastAsia="方正仿宋_GBK" w:cs="Times New Roman"/>
        </w:rPr>
        <w:t>级、</w:t>
      </w:r>
      <w:r>
        <w:rPr>
          <w:rFonts w:ascii="方正仿宋_GBK" w:eastAsia="方正仿宋_GBK" w:cs="Times New Roman" w:hint="eastAsia"/>
        </w:rPr>
        <w:t>Ⅱ</w:t>
      </w:r>
      <w:r>
        <w:rPr>
          <w:rFonts w:eastAsia="方正仿宋_GBK" w:cs="Times New Roman"/>
        </w:rPr>
        <w:t>级、</w:t>
      </w:r>
      <w:r>
        <w:rPr>
          <w:rFonts w:ascii="方正仿宋_GBK" w:eastAsia="方正仿宋_GBK" w:cs="Times New Roman" w:hint="eastAsia"/>
        </w:rPr>
        <w:t>Ⅲ</w:t>
      </w:r>
      <w:r>
        <w:rPr>
          <w:rFonts w:eastAsia="方正仿宋_GBK" w:cs="Times New Roman"/>
        </w:rPr>
        <w:t>级和</w:t>
      </w:r>
      <w:r>
        <w:rPr>
          <w:rFonts w:ascii="方正仿宋_GBK" w:eastAsia="方正仿宋_GBK" w:cs="Times New Roman" w:hint="eastAsia"/>
        </w:rPr>
        <w:t>Ⅳ</w:t>
      </w:r>
      <w:r>
        <w:rPr>
          <w:rFonts w:eastAsia="方正仿宋_GBK" w:cs="Times New Roman"/>
        </w:rPr>
        <w:t>级四个等级，如发生在重点地区、重要时段的突发事件，可以视情提高响应级别。</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3.3.2.1 </w:t>
      </w:r>
      <w:r>
        <w:rPr>
          <w:rFonts w:ascii="方正仿宋_GBK" w:eastAsia="方正仿宋_GBK" w:cs="Times New Roman" w:hint="eastAsia"/>
        </w:rPr>
        <w:t>Ⅰ</w:t>
      </w:r>
      <w:r>
        <w:rPr>
          <w:rFonts w:eastAsia="方正仿宋_GBK" w:cs="Times New Roman"/>
        </w:rPr>
        <w:t>级、</w:t>
      </w:r>
      <w:r>
        <w:rPr>
          <w:rFonts w:ascii="方正仿宋_GBK" w:eastAsia="方正仿宋_GBK" w:cs="Times New Roman" w:hint="eastAsia"/>
        </w:rPr>
        <w:t>Ⅱ</w:t>
      </w:r>
      <w:r>
        <w:rPr>
          <w:rFonts w:eastAsia="方正仿宋_GBK" w:cs="Times New Roman"/>
        </w:rPr>
        <w:t>级应急响应</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发生</w:t>
      </w:r>
      <w:r>
        <w:rPr>
          <w:rFonts w:ascii="方正仿宋_GBK" w:eastAsia="方正仿宋_GBK" w:cs="Times New Roman" w:hint="eastAsia"/>
        </w:rPr>
        <w:t>Ⅰ</w:t>
      </w:r>
      <w:r>
        <w:rPr>
          <w:rFonts w:eastAsia="方正仿宋_GBK" w:cs="Times New Roman"/>
        </w:rPr>
        <w:t>级突发事件，或国务院安委会办公室已启动安全生产事故</w:t>
      </w:r>
      <w:r>
        <w:rPr>
          <w:rFonts w:ascii="方正仿宋_GBK" w:eastAsia="方正仿宋_GBK" w:cs="Times New Roman" w:hint="eastAsia"/>
        </w:rPr>
        <w:t>Ⅰ</w:t>
      </w:r>
      <w:r>
        <w:rPr>
          <w:rFonts w:eastAsia="方正仿宋_GBK" w:cs="Times New Roman"/>
        </w:rPr>
        <w:t>级应急响应的，应立即启动</w:t>
      </w:r>
      <w:r>
        <w:rPr>
          <w:rFonts w:ascii="方正仿宋_GBK" w:eastAsia="方正仿宋_GBK" w:cs="Times New Roman" w:hint="eastAsia"/>
        </w:rPr>
        <w:t>Ⅰ</w:t>
      </w:r>
      <w:r>
        <w:rPr>
          <w:rFonts w:eastAsia="方正仿宋_GBK" w:cs="Times New Roman"/>
        </w:rPr>
        <w:t>级应急响应；发生</w:t>
      </w:r>
      <w:r>
        <w:rPr>
          <w:rFonts w:ascii="方正仿宋_GBK" w:eastAsia="方正仿宋_GBK" w:cs="Times New Roman" w:hint="eastAsia"/>
        </w:rPr>
        <w:t>Ⅱ</w:t>
      </w:r>
      <w:r>
        <w:rPr>
          <w:rFonts w:eastAsia="方正仿宋_GBK" w:cs="Times New Roman"/>
        </w:rPr>
        <w:t>级</w:t>
      </w:r>
      <w:r>
        <w:rPr>
          <w:rFonts w:eastAsia="方正仿宋_GBK" w:cs="Times New Roman"/>
        </w:rPr>
        <w:lastRenderedPageBreak/>
        <w:t>突发事件，或事发地省级（自治区、直辖市）人民政府已启动安全生产事故</w:t>
      </w:r>
      <w:r>
        <w:rPr>
          <w:rFonts w:ascii="方正仿宋_GBK" w:eastAsia="方正仿宋_GBK" w:cs="Times New Roman" w:hint="eastAsia"/>
        </w:rPr>
        <w:t>Ⅱ</w:t>
      </w:r>
      <w:r>
        <w:rPr>
          <w:rFonts w:eastAsia="方正仿宋_GBK" w:cs="Times New Roman"/>
        </w:rPr>
        <w:t>级应急响应的，应立即启动</w:t>
      </w:r>
      <w:r>
        <w:rPr>
          <w:rFonts w:ascii="方正仿宋_GBK" w:eastAsia="方正仿宋_GBK" w:cs="Times New Roman" w:hint="eastAsia"/>
        </w:rPr>
        <w:t>Ⅱ</w:t>
      </w:r>
      <w:r>
        <w:rPr>
          <w:rFonts w:eastAsia="方正仿宋_GBK" w:cs="Times New Roman"/>
        </w:rPr>
        <w:t>级应急响应。</w:t>
      </w:r>
      <w:r>
        <w:rPr>
          <w:rFonts w:ascii="方正仿宋_GBK" w:eastAsia="方正仿宋_GBK" w:cs="Times New Roman" w:hint="eastAsia"/>
        </w:rPr>
        <w:t>Ⅰ</w:t>
      </w:r>
      <w:r>
        <w:rPr>
          <w:rFonts w:eastAsia="方正仿宋_GBK" w:cs="Times New Roman"/>
        </w:rPr>
        <w:t>级、</w:t>
      </w:r>
      <w:r>
        <w:rPr>
          <w:rFonts w:ascii="方正仿宋_GBK" w:eastAsia="方正仿宋_GBK" w:cs="Times New Roman" w:hint="eastAsia"/>
        </w:rPr>
        <w:t>Ⅱ</w:t>
      </w:r>
      <w:r>
        <w:rPr>
          <w:rFonts w:eastAsia="方正仿宋_GBK" w:cs="Times New Roman"/>
        </w:rPr>
        <w:t>级应急响应由总署决定启动。响应启动后，总署设立应急指挥部，制定应急处置方案，组织、指挥、协调、调度海关系统人员力量和资源实施应急处置。青岛海关及事发地隶属海关按照总署应急处置方案的要求开展应急处置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3.3.2.2 </w:t>
      </w:r>
      <w:r>
        <w:rPr>
          <w:rFonts w:ascii="方正仿宋_GBK" w:eastAsia="方正仿宋_GBK" w:cs="Times New Roman" w:hint="eastAsia"/>
        </w:rPr>
        <w:t>Ⅲ</w:t>
      </w:r>
      <w:r>
        <w:rPr>
          <w:rFonts w:eastAsia="方正仿宋_GBK" w:cs="Times New Roman"/>
        </w:rPr>
        <w:t>级应急响应</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发生</w:t>
      </w:r>
      <w:r>
        <w:rPr>
          <w:rFonts w:ascii="方正仿宋_GBK" w:eastAsia="方正仿宋_GBK" w:cs="Times New Roman" w:hint="eastAsia"/>
        </w:rPr>
        <w:t>Ⅲ</w:t>
      </w:r>
      <w:r>
        <w:rPr>
          <w:rFonts w:eastAsia="方正仿宋_GBK" w:cs="Times New Roman"/>
        </w:rPr>
        <w:t>级突发事件，或事发地人民政府已启动安全生产事故</w:t>
      </w:r>
      <w:r>
        <w:rPr>
          <w:rFonts w:ascii="方正仿宋_GBK" w:eastAsia="方正仿宋_GBK" w:cs="Times New Roman" w:hint="eastAsia"/>
        </w:rPr>
        <w:t>Ⅲ</w:t>
      </w:r>
      <w:r>
        <w:rPr>
          <w:rFonts w:eastAsia="方正仿宋_GBK" w:cs="Times New Roman"/>
        </w:rPr>
        <w:t>级应急响应的，应立即启动</w:t>
      </w:r>
      <w:r>
        <w:rPr>
          <w:rFonts w:ascii="方正仿宋_GBK" w:eastAsia="方正仿宋_GBK" w:cs="Times New Roman" w:hint="eastAsia"/>
        </w:rPr>
        <w:t>Ⅲ</w:t>
      </w:r>
      <w:r>
        <w:rPr>
          <w:rFonts w:eastAsia="方正仿宋_GBK" w:cs="Times New Roman"/>
        </w:rPr>
        <w:t>级应急响应。</w:t>
      </w:r>
      <w:r>
        <w:rPr>
          <w:rFonts w:ascii="方正仿宋_GBK" w:eastAsia="方正仿宋_GBK" w:cs="Times New Roman" w:hint="eastAsia"/>
        </w:rPr>
        <w:t>Ⅲ</w:t>
      </w:r>
      <w:r>
        <w:rPr>
          <w:rFonts w:eastAsia="方正仿宋_GBK" w:cs="Times New Roman"/>
        </w:rPr>
        <w:t>级应急响应由青岛海关主要负责同志决定启动，并向总署报告。响应启动后，青岛海关设立应急指挥部，制定应急处置方案，组织、指挥、协调、调度青岛海</w:t>
      </w:r>
      <w:r>
        <w:rPr>
          <w:rFonts w:eastAsia="方正仿宋_GBK" w:cs="Times New Roman"/>
        </w:rPr>
        <w:t>关人员力量和资源实施应急处置。事发地隶属海关按照青岛海关应急处置方案的要求开展应急处置工作。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3.3.2.3 </w:t>
      </w:r>
      <w:r>
        <w:rPr>
          <w:rFonts w:ascii="方正仿宋_GBK" w:eastAsia="方正仿宋_GBK" w:cs="Times New Roman" w:hint="eastAsia"/>
        </w:rPr>
        <w:t>Ⅳ</w:t>
      </w:r>
      <w:r>
        <w:rPr>
          <w:rFonts w:eastAsia="方正仿宋_GBK" w:cs="Times New Roman"/>
        </w:rPr>
        <w:t>级应急响应</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发生</w:t>
      </w:r>
      <w:r>
        <w:rPr>
          <w:rFonts w:ascii="方正仿宋_GBK" w:eastAsia="方正仿宋_GBK" w:cs="Times New Roman" w:hint="eastAsia"/>
        </w:rPr>
        <w:t>Ⅳ</w:t>
      </w:r>
      <w:r>
        <w:rPr>
          <w:rFonts w:eastAsia="方正仿宋_GBK" w:cs="Times New Roman"/>
        </w:rPr>
        <w:t>级突发事件，或事发地人民政府已启动安全生产事故</w:t>
      </w:r>
      <w:r>
        <w:rPr>
          <w:rFonts w:ascii="方正仿宋_GBK" w:eastAsia="方正仿宋_GBK" w:cs="Times New Roman" w:hint="eastAsia"/>
        </w:rPr>
        <w:t>Ⅳ</w:t>
      </w:r>
      <w:r>
        <w:rPr>
          <w:rFonts w:eastAsia="方正仿宋_GBK" w:cs="Times New Roman"/>
        </w:rPr>
        <w:t>级应急响应的，应立即启动</w:t>
      </w:r>
      <w:r>
        <w:rPr>
          <w:rFonts w:ascii="方正仿宋_GBK" w:eastAsia="方正仿宋_GBK" w:cs="Times New Roman" w:hint="eastAsia"/>
        </w:rPr>
        <w:t>Ⅳ</w:t>
      </w:r>
      <w:r>
        <w:rPr>
          <w:rFonts w:eastAsia="方正仿宋_GBK" w:cs="Times New Roman"/>
        </w:rPr>
        <w:t>级应急响应。</w:t>
      </w:r>
      <w:r>
        <w:rPr>
          <w:rFonts w:ascii="方正仿宋_GBK" w:eastAsia="方正仿宋_GBK" w:cs="Times New Roman" w:hint="eastAsia"/>
        </w:rPr>
        <w:t>Ⅳ</w:t>
      </w:r>
      <w:r>
        <w:rPr>
          <w:rFonts w:eastAsia="方正仿宋_GBK" w:cs="Times New Roman"/>
        </w:rPr>
        <w:t>级应急响应由事发地隶属海关主要负责同志决定启动，并向青岛海关报告。响应启动后，隶属海关设立应急指挥部，制定应急处置方案，组织、指挥、协调、调度隶属海关人员力量和资源实施应急处置。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 xml:space="preserve">3.3.2.4 </w:t>
      </w:r>
      <w:r>
        <w:rPr>
          <w:rFonts w:eastAsia="方正仿宋_GBK" w:cs="Times New Roman"/>
        </w:rPr>
        <w:t>应急响应升级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应急响应期间，事件造成的危害程度超出本级海关相关应急处置能力和范围，已经采取的应急措</w:t>
      </w:r>
      <w:r>
        <w:rPr>
          <w:rFonts w:eastAsia="方正仿宋_GBK" w:cs="Times New Roman"/>
        </w:rPr>
        <w:t>施不足以控制事态发展时，应采取有利于事态控制的措施，报上级海关提出调整响应级别请求，并根据上级海关有关命令及要求做好应急处置工作。</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3.3.3 </w:t>
      </w:r>
      <w:r>
        <w:rPr>
          <w:rFonts w:eastAsia="方正仿宋_GBK" w:cs="Times New Roman"/>
        </w:rPr>
        <w:t>指挥协调</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初判发生</w:t>
      </w:r>
      <w:r>
        <w:rPr>
          <w:rFonts w:ascii="方正仿宋_GBK" w:eastAsia="方正仿宋_GBK" w:cs="Times New Roman" w:hint="eastAsia"/>
        </w:rPr>
        <w:t>Ⅰ</w:t>
      </w:r>
      <w:r>
        <w:rPr>
          <w:rFonts w:eastAsia="方正仿宋_GBK" w:cs="Times New Roman"/>
        </w:rPr>
        <w:t>级或</w:t>
      </w:r>
      <w:r>
        <w:rPr>
          <w:rFonts w:ascii="方正仿宋_GBK" w:eastAsia="方正仿宋_GBK" w:cs="Times New Roman" w:hint="eastAsia"/>
        </w:rPr>
        <w:t>Ⅱ</w:t>
      </w:r>
      <w:r>
        <w:rPr>
          <w:rFonts w:eastAsia="方正仿宋_GBK" w:cs="Times New Roman"/>
        </w:rPr>
        <w:t>级突发事件的，原则上由总署组织指挥应对工作；初判发生</w:t>
      </w:r>
      <w:r>
        <w:rPr>
          <w:rFonts w:ascii="方正仿宋_GBK" w:eastAsia="方正仿宋_GBK" w:cs="Times New Roman" w:hint="eastAsia"/>
        </w:rPr>
        <w:t>Ⅲ</w:t>
      </w:r>
      <w:r>
        <w:rPr>
          <w:rFonts w:eastAsia="方正仿宋_GBK" w:cs="Times New Roman"/>
        </w:rPr>
        <w:t>级、</w:t>
      </w:r>
      <w:r>
        <w:rPr>
          <w:rFonts w:ascii="方正仿宋_GBK" w:eastAsia="方正仿宋_GBK" w:cs="Times New Roman" w:hint="eastAsia"/>
        </w:rPr>
        <w:t>Ⅳ</w:t>
      </w:r>
      <w:r>
        <w:rPr>
          <w:rFonts w:eastAsia="方正仿宋_GBK" w:cs="Times New Roman"/>
        </w:rPr>
        <w:t>级突发事件的，原则上分别由青岛海关、事发地隶属海关组织指挥应对工作。涉及跨直属海关的，由青岛海关与相关直属海关联合应对，或由总署组织指挥应对工作；涉及跨隶属海关的，由相关隶属海关联合应对，或由青岛海关组织指挥应对工作。超出本级海关应对能力的，报上级海关同意后由上级海关提供响应支援或</w:t>
      </w:r>
      <w:r>
        <w:rPr>
          <w:rFonts w:eastAsia="方正仿宋_GBK" w:cs="Times New Roman"/>
        </w:rPr>
        <w:t>指挥协调应对工作。当突发事件涉及多个领域时，可经青岛海关党委批准新成立突发事件应急指挥机构，统一指挥协调应对工作。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进出口危险品检验突发事件应对中，所有进入现场的应急力量、装备、物资等服从现场指挥机构统一调度，其中相关应急力量按规定的指挥关系和指挥权限实施行动，确保相互衔接、配合顺畅。</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3.3.4 </w:t>
      </w:r>
      <w:r>
        <w:rPr>
          <w:rFonts w:eastAsia="方正仿宋_GBK" w:cs="Times New Roman"/>
        </w:rPr>
        <w:t>处置措施</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总署决定启动</w:t>
      </w:r>
      <w:r>
        <w:rPr>
          <w:rFonts w:ascii="方正仿宋_GBK" w:eastAsia="方正仿宋_GBK" w:cs="Times New Roman" w:hint="eastAsia"/>
        </w:rPr>
        <w:t>Ⅰ</w:t>
      </w:r>
      <w:r>
        <w:rPr>
          <w:rFonts w:eastAsia="方正仿宋_GBK" w:cs="Times New Roman"/>
        </w:rPr>
        <w:t>级、</w:t>
      </w:r>
      <w:r>
        <w:rPr>
          <w:rFonts w:ascii="方正仿宋_GBK" w:eastAsia="方正仿宋_GBK" w:cs="Times New Roman" w:hint="eastAsia"/>
        </w:rPr>
        <w:t>Ⅱ</w:t>
      </w:r>
      <w:r>
        <w:rPr>
          <w:rFonts w:eastAsia="方正仿宋_GBK" w:cs="Times New Roman"/>
        </w:rPr>
        <w:t>级应急响应后，青岛海关和事发地隶属海关按照总署应急指挥部的要求采取相应处置措施。</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lastRenderedPageBreak/>
        <w:t>青岛海关、事发地隶属海关决定启动</w:t>
      </w:r>
      <w:r>
        <w:rPr>
          <w:rFonts w:ascii="方正仿宋_GBK" w:eastAsia="方正仿宋_GBK" w:cs="Times New Roman" w:hint="eastAsia"/>
        </w:rPr>
        <w:t>Ⅲ</w:t>
      </w:r>
      <w:r>
        <w:rPr>
          <w:rFonts w:eastAsia="方正仿宋_GBK" w:cs="Times New Roman"/>
        </w:rPr>
        <w:t>级、</w:t>
      </w:r>
      <w:r>
        <w:rPr>
          <w:rFonts w:ascii="方正仿宋_GBK" w:eastAsia="方正仿宋_GBK" w:cs="Times New Roman" w:hint="eastAsia"/>
        </w:rPr>
        <w:t>Ⅳ</w:t>
      </w:r>
      <w:r>
        <w:rPr>
          <w:rFonts w:eastAsia="方正仿宋_GBK" w:cs="Times New Roman"/>
        </w:rPr>
        <w:t>级应急响应后，根据突发事件应对工作需要，青岛海关和事发地隶属海关应急指挥部可依职责采取但不限于以下处置措施：</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）发布启动</w:t>
      </w:r>
      <w:r>
        <w:rPr>
          <w:rFonts w:ascii="方正仿宋_GBK" w:eastAsia="方正仿宋_GBK" w:cs="Times New Roman" w:hint="eastAsia"/>
        </w:rPr>
        <w:t>Ⅲ</w:t>
      </w:r>
      <w:r>
        <w:rPr>
          <w:rFonts w:eastAsia="方正仿宋_GBK" w:cs="Times New Roman"/>
        </w:rPr>
        <w:t>级或</w:t>
      </w:r>
      <w:r>
        <w:rPr>
          <w:rFonts w:ascii="方正仿宋_GBK" w:eastAsia="方正仿宋_GBK" w:cs="Times New Roman" w:hint="eastAsia"/>
        </w:rPr>
        <w:t>Ⅳ</w:t>
      </w:r>
      <w:r>
        <w:rPr>
          <w:rFonts w:eastAsia="方正仿宋_GBK" w:cs="Times New Roman"/>
        </w:rPr>
        <w:t>级应急响应命令。</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）传达和落实总署有关部署要求。</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）听取事发地隶属海关情况汇报；必要时，派出专项工作组实地察看了解情况。</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）组织应急指挥部成员单位和专家组进行会商，制定应急处置方案。</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5</w:t>
      </w:r>
      <w:r>
        <w:rPr>
          <w:rFonts w:eastAsia="方正仿宋_GBK" w:cs="Times New Roman"/>
        </w:rPr>
        <w:t>）及时向总署党委、青岛海关党委报告突发事件基本情况、事态发展和应急救援进展情况。</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6</w:t>
      </w:r>
      <w:r>
        <w:rPr>
          <w:rFonts w:eastAsia="方正仿宋_GBK" w:cs="Times New Roman"/>
        </w:rPr>
        <w:t>）必要时配合生产安全事故调查组有关工作。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7</w:t>
      </w:r>
      <w:r>
        <w:rPr>
          <w:rFonts w:eastAsia="方正仿宋_GBK" w:cs="Times New Roman"/>
        </w:rPr>
        <w:t>）研究处理其他相关工作事项。</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青岛海关和事发地隶属海关应急指挥部成员单位按照各自职责分工，组织协调本领域人员力量和资源协同处置。</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3.3.5 </w:t>
      </w:r>
      <w:r>
        <w:rPr>
          <w:rFonts w:eastAsia="方正仿宋_GBK" w:cs="Times New Roman"/>
        </w:rPr>
        <w:t>信息发布与舆论引导</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针对</w:t>
      </w:r>
      <w:r>
        <w:rPr>
          <w:rFonts w:ascii="方正仿宋_GBK" w:eastAsia="方正仿宋_GBK" w:cs="Times New Roman" w:hint="eastAsia"/>
        </w:rPr>
        <w:t>Ⅰ</w:t>
      </w:r>
      <w:r>
        <w:rPr>
          <w:rFonts w:eastAsia="方正仿宋_GBK" w:cs="Times New Roman"/>
        </w:rPr>
        <w:t>级或</w:t>
      </w:r>
      <w:r>
        <w:rPr>
          <w:rFonts w:ascii="方正仿宋_GBK" w:eastAsia="方正仿宋_GBK" w:cs="Times New Roman" w:hint="eastAsia"/>
        </w:rPr>
        <w:t>Ⅱ</w:t>
      </w:r>
      <w:r>
        <w:rPr>
          <w:rFonts w:eastAsia="方正仿宋_GBK" w:cs="Times New Roman"/>
        </w:rPr>
        <w:t>级突发事件，由总署按有关规定明确信息发布和对外答复口径，经总署授权，可由事发地海关按照总署有关要求进行对外答复；针对</w:t>
      </w:r>
      <w:r>
        <w:rPr>
          <w:rFonts w:ascii="方正仿宋_GBK" w:eastAsia="方正仿宋_GBK" w:cs="Times New Roman" w:hint="eastAsia"/>
        </w:rPr>
        <w:t>Ⅲ</w:t>
      </w:r>
      <w:r>
        <w:rPr>
          <w:rFonts w:eastAsia="方正仿宋_GBK" w:cs="Times New Roman"/>
        </w:rPr>
        <w:t>级或</w:t>
      </w:r>
      <w:r>
        <w:rPr>
          <w:rFonts w:ascii="方正仿宋_GBK" w:eastAsia="方正仿宋_GBK" w:cs="Times New Roman" w:hint="eastAsia"/>
        </w:rPr>
        <w:t>Ⅳ</w:t>
      </w:r>
      <w:r>
        <w:rPr>
          <w:rFonts w:eastAsia="方正仿宋_GBK" w:cs="Times New Roman"/>
        </w:rPr>
        <w:t>级突发事件，由青岛海关应急指挥部办公室会同青岛海关办公室明确信息发布和对外答复口径，经审批后对外发布新闻，同时开展舆论监测和引导，对虚假或者不完整信息及时予以澄清。</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lastRenderedPageBreak/>
        <w:t xml:space="preserve">3.3.6 </w:t>
      </w:r>
      <w:r>
        <w:rPr>
          <w:rFonts w:eastAsia="方正仿宋_GBK" w:cs="Times New Roman"/>
        </w:rPr>
        <w:t>应急结束</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突发事件应急处置工作结束，或相关威胁、危害得到控制和消除</w:t>
      </w:r>
      <w:r>
        <w:rPr>
          <w:rFonts w:eastAsia="方正仿宋_GBK" w:cs="Times New Roman"/>
        </w:rPr>
        <w:t>后，按照</w:t>
      </w:r>
      <w:r>
        <w:rPr>
          <w:rFonts w:eastAsia="方正仿宋_GBK" w:cs="Times New Roman"/>
        </w:rPr>
        <w:t>"</w:t>
      </w:r>
      <w:r>
        <w:rPr>
          <w:rFonts w:eastAsia="方正仿宋_GBK" w:cs="Times New Roman"/>
        </w:rPr>
        <w:t>谁启动、谁终止</w:t>
      </w:r>
      <w:r>
        <w:rPr>
          <w:rFonts w:eastAsia="方正仿宋_GBK" w:cs="Times New Roman"/>
        </w:rPr>
        <w:t>"</w:t>
      </w:r>
      <w:r>
        <w:rPr>
          <w:rFonts w:eastAsia="方正仿宋_GBK" w:cs="Times New Roman"/>
        </w:rPr>
        <w:t>的原则，由相应突发事件应急指挥部宣布应急结束，设立现场指挥机构的应当及时撤销。同时，采取必要措施，防止发生次生、衍生事件或者突发事件复发。</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启动</w:t>
      </w:r>
      <w:r>
        <w:rPr>
          <w:rFonts w:ascii="方正仿宋_GBK" w:eastAsia="方正仿宋_GBK" w:cs="Times New Roman" w:hint="eastAsia"/>
        </w:rPr>
        <w:t>Ⅰ</w:t>
      </w:r>
      <w:r>
        <w:rPr>
          <w:rFonts w:eastAsia="方正仿宋_GBK" w:cs="Times New Roman"/>
        </w:rPr>
        <w:t>级或</w:t>
      </w:r>
      <w:r>
        <w:rPr>
          <w:rFonts w:ascii="方正仿宋_GBK" w:eastAsia="方正仿宋_GBK" w:cs="Times New Roman" w:hint="eastAsia"/>
        </w:rPr>
        <w:t>Ⅱ</w:t>
      </w:r>
      <w:r>
        <w:rPr>
          <w:rFonts w:eastAsia="方正仿宋_GBK" w:cs="Times New Roman"/>
        </w:rPr>
        <w:t>级应急响应的，由总署按规定程序宣布应急结束。启动</w:t>
      </w:r>
      <w:r>
        <w:rPr>
          <w:rFonts w:ascii="方正仿宋_GBK" w:eastAsia="方正仿宋_GBK" w:cs="Times New Roman" w:hint="eastAsia"/>
        </w:rPr>
        <w:t>Ⅲ</w:t>
      </w:r>
      <w:r>
        <w:rPr>
          <w:rFonts w:eastAsia="方正仿宋_GBK" w:cs="Times New Roman"/>
        </w:rPr>
        <w:t>级或</w:t>
      </w:r>
      <w:r>
        <w:rPr>
          <w:rFonts w:ascii="方正仿宋_GBK" w:eastAsia="方正仿宋_GBK" w:cs="Times New Roman" w:hint="eastAsia"/>
        </w:rPr>
        <w:t>Ⅳ</w:t>
      </w:r>
      <w:r>
        <w:rPr>
          <w:rFonts w:eastAsia="方正仿宋_GBK" w:cs="Times New Roman"/>
        </w:rPr>
        <w:t>级应急响应的，由青岛海关或事发地隶属海关应急指挥部提出应急响应终止决定的建议，报请应急指挥部主要负责同志同意后，宣布应急结束。</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突发事件应急处置结束后，应对部门应按照海关重大活动和突发事件档案管理有关规定，做好突发事件档案的收集、整理和移交工作。</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3.4 </w:t>
      </w:r>
      <w:r>
        <w:rPr>
          <w:rFonts w:eastAsia="方正楷体_GBK" w:cs="Times New Roman"/>
        </w:rPr>
        <w:t>恢复与重建</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3.4.1</w:t>
      </w:r>
      <w:r>
        <w:rPr>
          <w:rFonts w:eastAsia="方正仿宋_GBK" w:cs="Times New Roman"/>
        </w:rPr>
        <w:t xml:space="preserve"> </w:t>
      </w:r>
      <w:r>
        <w:rPr>
          <w:rFonts w:eastAsia="方正仿宋_GBK" w:cs="Times New Roman"/>
        </w:rPr>
        <w:t>善后处置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受进出口危险品检验突发事件影响的隶属海关按规定做好善后处置工作，迅速组织力量恢复正常检验工作秩序。对需海关检验放行的事故受损货物，应开展必要的安全风险评估，采取相匹配的处置措施。</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3.4.2 </w:t>
      </w:r>
      <w:r>
        <w:rPr>
          <w:rFonts w:eastAsia="方正仿宋_GBK" w:cs="Times New Roman"/>
        </w:rPr>
        <w:t>调查与评估</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应急工作结束后，青岛海关或事发地隶属海关工作人员按要求参加有关部门组织的生产安全事故调查处理工作的，应实</w:t>
      </w:r>
      <w:r>
        <w:rPr>
          <w:rFonts w:eastAsia="方正仿宋_GBK" w:cs="Times New Roman"/>
        </w:rPr>
        <w:lastRenderedPageBreak/>
        <w:t>事求是、科学严谨、依法依规地配合开展生产安全事故调查处理工作。事发地隶属海关应组织对该突发事件的过程、造成危害损失、采取的应对措施、处置效果、海关执法情况、应急预案完善建议等进行全面评估总结，</w:t>
      </w:r>
      <w:r>
        <w:rPr>
          <w:rFonts w:eastAsia="方正仿宋_GBK" w:cs="Times New Roman"/>
        </w:rPr>
        <w:t>报青岛海关备案。必要时，青岛海关可派员参与调查评估。</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青岛海关商检处于每年第</w:t>
      </w:r>
      <w:r>
        <w:rPr>
          <w:rFonts w:eastAsia="方正仿宋_GBK" w:cs="Times New Roman"/>
        </w:rPr>
        <w:t>1</w:t>
      </w:r>
      <w:r>
        <w:rPr>
          <w:rFonts w:eastAsia="方正仿宋_GBK" w:cs="Times New Roman"/>
        </w:rPr>
        <w:t>季度组织对上一年度发生的进出口危险品检验突发事件进行全面总结评估，加强形势分析和趋势</w:t>
      </w:r>
      <w:proofErr w:type="gramStart"/>
      <w:r>
        <w:rPr>
          <w:rFonts w:eastAsia="方正仿宋_GBK" w:cs="Times New Roman"/>
        </w:rPr>
        <w:t>研</w:t>
      </w:r>
      <w:proofErr w:type="gramEnd"/>
      <w:r>
        <w:rPr>
          <w:rFonts w:eastAsia="方正仿宋_GBK" w:cs="Times New Roman"/>
        </w:rPr>
        <w:t>判。各隶属海关应当组织对本单位上一年度发生的进出口危险品检验突发事件进行总结评估。</w:t>
      </w:r>
    </w:p>
    <w:p w:rsidR="009B1212" w:rsidRDefault="005B44E2" w:rsidP="005679B0">
      <w:pPr>
        <w:pStyle w:val="3"/>
        <w:adjustRightInd w:val="0"/>
        <w:snapToGrid w:val="0"/>
        <w:spacing w:before="0" w:after="0"/>
        <w:ind w:firstLineChars="200" w:firstLine="643"/>
        <w:jc w:val="both"/>
        <w:rPr>
          <w:rFonts w:eastAsia="方正仿宋_GBK" w:cs="Times New Roman"/>
        </w:rPr>
      </w:pPr>
      <w:r>
        <w:rPr>
          <w:rFonts w:eastAsia="方正仿宋_GBK" w:cs="Times New Roman"/>
        </w:rPr>
        <w:t xml:space="preserve">3.4.3 </w:t>
      </w:r>
      <w:r>
        <w:rPr>
          <w:rFonts w:eastAsia="方正仿宋_GBK" w:cs="Times New Roman"/>
        </w:rPr>
        <w:t>恢复重建</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各隶属海关在进出口危险品检验突发事件中遭受的损失或应对处置过程中的物资损耗，可以在处置过程中或应急结束后，申请提出援助或恢复重建计划。</w:t>
      </w:r>
    </w:p>
    <w:p w:rsidR="009B1212" w:rsidRDefault="005B44E2" w:rsidP="005679B0">
      <w:pPr>
        <w:pStyle w:val="2"/>
        <w:adjustRightInd w:val="0"/>
        <w:snapToGrid w:val="0"/>
        <w:spacing w:before="0" w:after="0"/>
        <w:ind w:firstLineChars="200" w:firstLine="643"/>
        <w:jc w:val="both"/>
        <w:rPr>
          <w:rFonts w:eastAsia="方正黑体_GBK" w:cs="Times New Roman"/>
          <w:b w:val="0"/>
        </w:rPr>
      </w:pPr>
      <w:r>
        <w:rPr>
          <w:rFonts w:eastAsia="方正黑体_GBK" w:cs="Times New Roman"/>
        </w:rPr>
        <w:t>4</w:t>
      </w:r>
      <w:r>
        <w:rPr>
          <w:rFonts w:eastAsia="方正黑体_GBK" w:cs="Times New Roman"/>
          <w:b w:val="0"/>
        </w:rPr>
        <w:t xml:space="preserve"> </w:t>
      </w:r>
      <w:r>
        <w:rPr>
          <w:rFonts w:eastAsia="方正黑体_GBK" w:cs="Times New Roman"/>
          <w:b w:val="0"/>
        </w:rPr>
        <w:t>应急保障</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4.1 </w:t>
      </w:r>
      <w:r>
        <w:rPr>
          <w:rFonts w:eastAsia="方正楷体_GBK" w:cs="Times New Roman"/>
        </w:rPr>
        <w:t>人力资源</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当根据进出口危险品检验突发事件应对工作需要，依托现有资源，加强本单位应急力量建设。加强与地方政府有关部门的协调联动，强化信息互联互通，必要时可依托有条件的企事业单位和产业园区、社会组织，提升应急处置专业水平。</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lastRenderedPageBreak/>
        <w:t xml:space="preserve">4.2 </w:t>
      </w:r>
      <w:r>
        <w:rPr>
          <w:rFonts w:eastAsia="方正楷体_GBK" w:cs="Times New Roman"/>
        </w:rPr>
        <w:t>财力支持</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当将防范和应对进出口危险品检验突发事件所需经费纳入本单位年度预算统筹保障，加强对应急保障资金使用的监督检查。各隶属海关应当积极发挥商业保险作用，为参与应急处置的海关工作人员购买人身意外伤害等保险，并配备必要的防护装备和器材，减少安全风险。</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4.3 </w:t>
      </w:r>
      <w:r>
        <w:rPr>
          <w:rFonts w:eastAsia="方正楷体_GBK" w:cs="Times New Roman"/>
        </w:rPr>
        <w:t>物资保障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青岛海关及各隶属海关应完善应急物资实物储备，确保应急所需物资及时供应。</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4.4 </w:t>
      </w:r>
      <w:r>
        <w:rPr>
          <w:rFonts w:eastAsia="方正楷体_GBK" w:cs="Times New Roman"/>
        </w:rPr>
        <w:t>交通运输保障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当保证紧急情况下应急交通工具的优先安排、优先调度、优先放行，确保运输安全快速畅通。根据应急处置需要，按照相关规定畅通口岸应急绿色通道，提高应急物资和救援力量快速调运能力。</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4.5 </w:t>
      </w:r>
      <w:r>
        <w:rPr>
          <w:rFonts w:eastAsia="方正楷体_GBK" w:cs="Times New Roman"/>
        </w:rPr>
        <w:t>科技支撑</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青岛海关及各隶属海关应加强进出口危险品检验突发事件应对管理的科技支撑，注重将新技术、新设备、新手段等应用于监测、预警、应急处置与救援工作。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应健全自上而下的应急指挥平台体系，推进大数据支撑、应急预案等数字化能力建设，完善突发事件监测预警、应急值守、信息报送、视频会商、辅助决策、指挥协调、资源调用、预案管理和应急演练等功能。</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lastRenderedPageBreak/>
        <w:t xml:space="preserve">4.6 </w:t>
      </w:r>
      <w:r>
        <w:rPr>
          <w:rFonts w:eastAsia="方正楷体_GBK" w:cs="Times New Roman"/>
        </w:rPr>
        <w:t>联络机制保障</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青岛海关及各隶属海关要强化与地方专业应急处置部门的日常工作联络、信息情报共享和重大情况沟通。</w:t>
      </w:r>
    </w:p>
    <w:p w:rsidR="009B1212" w:rsidRDefault="005B44E2" w:rsidP="005679B0">
      <w:pPr>
        <w:pStyle w:val="2"/>
        <w:adjustRightInd w:val="0"/>
        <w:snapToGrid w:val="0"/>
        <w:spacing w:before="0" w:after="0"/>
        <w:ind w:firstLineChars="200" w:firstLine="640"/>
        <w:jc w:val="both"/>
        <w:rPr>
          <w:rFonts w:eastAsia="方正黑体_GBK" w:cs="Times New Roman"/>
          <w:b w:val="0"/>
        </w:rPr>
      </w:pPr>
      <w:r>
        <w:rPr>
          <w:rFonts w:eastAsia="方正黑体_GBK" w:cs="Times New Roman"/>
          <w:b w:val="0"/>
        </w:rPr>
        <w:t xml:space="preserve">5 </w:t>
      </w:r>
      <w:r>
        <w:rPr>
          <w:rFonts w:eastAsia="方正黑体_GBK" w:cs="Times New Roman"/>
          <w:b w:val="0"/>
        </w:rPr>
        <w:t>预案管理</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5.1 </w:t>
      </w:r>
      <w:r>
        <w:rPr>
          <w:rFonts w:eastAsia="方正楷体_GBK" w:cs="Times New Roman"/>
        </w:rPr>
        <w:t>预案编制</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w:t>
      </w:r>
      <w:bookmarkStart w:id="0" w:name="_GoBack"/>
      <w:bookmarkEnd w:id="0"/>
      <w:r>
        <w:rPr>
          <w:rFonts w:eastAsia="方正仿宋_GBK" w:cs="Times New Roman"/>
        </w:rPr>
        <w:t>关商检处组织编制青岛海关进出口危险品检验突发事件应急预案，按程序报批和印发，并报总署商检司备案。各隶属海关结合工作实际，编制本</w:t>
      </w:r>
      <w:r>
        <w:rPr>
          <w:rFonts w:eastAsia="方正仿宋_GBK" w:cs="Times New Roman" w:hint="eastAsia"/>
        </w:rPr>
        <w:t>单位</w:t>
      </w:r>
      <w:r>
        <w:rPr>
          <w:rFonts w:eastAsia="方正仿宋_GBK" w:cs="Times New Roman"/>
        </w:rPr>
        <w:t>进出口危险品检验突发事件应急预案，按程序报</w:t>
      </w:r>
      <w:r>
        <w:rPr>
          <w:rFonts w:eastAsia="方正仿宋_GBK" w:cs="Times New Roman"/>
        </w:rPr>
        <w:t>批和印发，并报青岛海关商检处备案。</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5.2 </w:t>
      </w:r>
      <w:r>
        <w:rPr>
          <w:rFonts w:eastAsia="方正楷体_GBK" w:cs="Times New Roman"/>
        </w:rPr>
        <w:t>预案衔接</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青岛海关及各隶属海关编制的进出口危险品检验突发事件应急预案应当与其</w:t>
      </w:r>
      <w:proofErr w:type="gramStart"/>
      <w:r>
        <w:rPr>
          <w:rFonts w:eastAsia="方正仿宋_GBK" w:cs="Times New Roman"/>
        </w:rPr>
        <w:t>他各级</w:t>
      </w:r>
      <w:proofErr w:type="gramEnd"/>
      <w:r>
        <w:rPr>
          <w:rFonts w:eastAsia="方正仿宋_GBK" w:cs="Times New Roman"/>
        </w:rPr>
        <w:t>各类应急预案做到上下协调、左右衔接，防止交叉、避免矛盾。</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5.3 </w:t>
      </w:r>
      <w:r>
        <w:rPr>
          <w:rFonts w:eastAsia="方正楷体_GBK" w:cs="Times New Roman"/>
        </w:rPr>
        <w:t>预案演练</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青岛海关及各隶属海关应当结合实际制定应急演练计划，定期组织各种形式的应急演练，如实地演练、模拟演练、桌面推演等，每</w:t>
      </w:r>
      <w:r>
        <w:rPr>
          <w:rFonts w:eastAsia="方正仿宋_GBK" w:cs="Times New Roman"/>
        </w:rPr>
        <w:t>2</w:t>
      </w:r>
      <w:r>
        <w:rPr>
          <w:rFonts w:eastAsia="方正仿宋_GBK" w:cs="Times New Roman"/>
        </w:rPr>
        <w:t>年至少进行</w:t>
      </w:r>
      <w:r>
        <w:rPr>
          <w:rFonts w:eastAsia="方正仿宋_GBK" w:cs="Times New Roman"/>
        </w:rPr>
        <w:t>1</w:t>
      </w:r>
      <w:r>
        <w:rPr>
          <w:rFonts w:eastAsia="方正仿宋_GBK" w:cs="Times New Roman"/>
        </w:rPr>
        <w:t>次演练。鼓励联合地方有关部门、生产经营单位共同演练。演练结束后，应对演练效果进行评估和总结，检验应急预案的实用性和可操作性，提出改进意见和建议。</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lastRenderedPageBreak/>
        <w:t xml:space="preserve">5.4 </w:t>
      </w:r>
      <w:r>
        <w:rPr>
          <w:rFonts w:eastAsia="方正楷体_GBK" w:cs="Times New Roman"/>
        </w:rPr>
        <w:t>预案评估与修订</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w:t>
      </w:r>
      <w:r>
        <w:rPr>
          <w:rFonts w:eastAsia="方正仿宋_GBK" w:cs="Times New Roman"/>
        </w:rPr>
        <w:t>隶属海关应急预案编制部门应当加强进出口危险品检验突发事件应急预案的动态优化和科学规范管理，定期组织实施应急预案评估，原则上每</w:t>
      </w:r>
      <w:r>
        <w:rPr>
          <w:rFonts w:eastAsia="方正仿宋_GBK" w:cs="Times New Roman"/>
        </w:rPr>
        <w:t>3</w:t>
      </w:r>
      <w:r>
        <w:rPr>
          <w:rFonts w:eastAsia="方正仿宋_GBK" w:cs="Times New Roman"/>
        </w:rPr>
        <w:t>年评估</w:t>
      </w:r>
      <w:r>
        <w:rPr>
          <w:rFonts w:eastAsia="方正仿宋_GBK" w:cs="Times New Roman"/>
        </w:rPr>
        <w:t>1</w:t>
      </w:r>
      <w:r>
        <w:rPr>
          <w:rFonts w:eastAsia="方正仿宋_GBK" w:cs="Times New Roman"/>
        </w:rPr>
        <w:t>次。评估应注重分析评价预案内容的针对性、实用性和可操作性。</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青岛海关各部门单位及各隶属海关对生效期间的应急预案，认为有必要根据实际情况进行修订的，可以向相关应急预案编制部门提出修订建议。</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有下列情形之一的，应当结合实际情况及时修订本预案：</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1</w:t>
      </w:r>
      <w:r>
        <w:rPr>
          <w:rFonts w:eastAsia="方正仿宋_GBK" w:cs="Times New Roman"/>
        </w:rPr>
        <w:t>）本预案所依据的相关法律、行政法规、规章制度、标准及上位预案中的有关规定，或总署、青岛海关应急处置与安全生产管理工作的相关制度发生重大</w:t>
      </w:r>
      <w:r>
        <w:rPr>
          <w:rFonts w:eastAsia="方正仿宋_GBK" w:cs="Times New Roman"/>
        </w:rPr>
        <w:t>变化的；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2</w:t>
      </w:r>
      <w:r>
        <w:rPr>
          <w:rFonts w:eastAsia="方正仿宋_GBK" w:cs="Times New Roman"/>
        </w:rPr>
        <w:t>）应急组织指挥机构或职责发生重大调整的；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3</w:t>
      </w:r>
      <w:r>
        <w:rPr>
          <w:rFonts w:eastAsia="方正仿宋_GBK" w:cs="Times New Roman"/>
        </w:rPr>
        <w:t>）面临的风险、重要应急资源或预案中其他重要信息发生重大变化的；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4</w:t>
      </w:r>
      <w:r>
        <w:rPr>
          <w:rFonts w:eastAsia="方正仿宋_GBK" w:cs="Times New Roman"/>
        </w:rPr>
        <w:t>）在突发事件实际应对和日常应急演练中发现问题需要做出重大调整的；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w:t>
      </w:r>
      <w:r>
        <w:rPr>
          <w:rFonts w:eastAsia="方正仿宋_GBK" w:cs="Times New Roman"/>
        </w:rPr>
        <w:t>5</w:t>
      </w:r>
      <w:r>
        <w:rPr>
          <w:rFonts w:eastAsia="方正仿宋_GBK" w:cs="Times New Roman"/>
        </w:rPr>
        <w:t>）其他经总署或青岛海关核准需对本预案进行修订的。</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青岛海关及各隶属海关应根据形势变化和实际需要，及时修订更新本级相关应急预案，并报上级海关主管部门备案。</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lastRenderedPageBreak/>
        <w:t xml:space="preserve">5.5 </w:t>
      </w:r>
      <w:r>
        <w:rPr>
          <w:rFonts w:eastAsia="方正楷体_GBK" w:cs="Times New Roman"/>
        </w:rPr>
        <w:t>宣传与培训</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青岛海关及各隶属海关应当针对业务特点开展突发事件应急预案的宣传和培训工作。通过多种方式对与应急预案实施密切相关的海关工作人员进行培训。应充分利用各类媒体资源，广泛宣传进出口危险品检验相关法律法规和事故预防、避险、自救、互救常识。</w:t>
      </w:r>
    </w:p>
    <w:p w:rsidR="009B1212" w:rsidRDefault="005B44E2" w:rsidP="005679B0">
      <w:pPr>
        <w:pStyle w:val="2"/>
        <w:adjustRightInd w:val="0"/>
        <w:snapToGrid w:val="0"/>
        <w:spacing w:before="0" w:after="0"/>
        <w:ind w:firstLineChars="200" w:firstLine="643"/>
        <w:jc w:val="both"/>
        <w:rPr>
          <w:rFonts w:eastAsia="方正楷体_GBK" w:cs="Times New Roman"/>
        </w:rPr>
      </w:pPr>
      <w:r>
        <w:rPr>
          <w:rFonts w:eastAsia="方正楷体_GBK" w:cs="Times New Roman"/>
        </w:rPr>
        <w:t xml:space="preserve">5.6 </w:t>
      </w:r>
      <w:r>
        <w:rPr>
          <w:rFonts w:eastAsia="方正楷体_GBK" w:cs="Times New Roman"/>
        </w:rPr>
        <w:t>责任与奖惩</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进出口危险品检验突发事件应急处置工作实行领导负责制和责任追究制，纳入对有关领导干部的监督内容。对在进出口危险品检验突发事件应急处置工作中做出突出贡献的集体和个人，按有关规定给予表彰和奖励；对存在违法违规行为的，依照有关国家法律和党内法规追究责任；对未按规定编制修</w:t>
      </w:r>
      <w:r>
        <w:rPr>
          <w:rFonts w:eastAsia="方正仿宋_GBK" w:cs="Times New Roman"/>
        </w:rPr>
        <w:t>订突发事件应急预案、未定期组织应急预案演练的，依照有关规定追究责任。</w:t>
      </w:r>
    </w:p>
    <w:p w:rsidR="009B1212" w:rsidRDefault="005B44E2" w:rsidP="005679B0">
      <w:pPr>
        <w:adjustRightInd w:val="0"/>
        <w:snapToGrid w:val="0"/>
        <w:ind w:firstLineChars="200"/>
        <w:jc w:val="both"/>
        <w:rPr>
          <w:rFonts w:eastAsia="方正仿宋_GBK" w:cs="Times New Roman"/>
        </w:rPr>
      </w:pPr>
      <w:r>
        <w:rPr>
          <w:rFonts w:eastAsia="方正仿宋_GBK" w:cs="Times New Roman"/>
        </w:rPr>
        <w:t>本预案自印发之日起施行。</w:t>
      </w:r>
    </w:p>
    <w:sectPr w:rsidR="009B1212" w:rsidSect="009B1212">
      <w:footerReference w:type="default" r:id="rId7"/>
      <w:pgSz w:w="11906" w:h="16838"/>
      <w:pgMar w:top="2098" w:right="1474" w:bottom="1985" w:left="1588" w:header="851" w:footer="992" w:gutter="0"/>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212" w:rsidRDefault="009B1212" w:rsidP="009B1212">
      <w:pPr>
        <w:spacing w:line="240" w:lineRule="auto"/>
      </w:pPr>
      <w:r>
        <w:separator/>
      </w:r>
    </w:p>
  </w:endnote>
  <w:endnote w:type="continuationSeparator" w:id="1">
    <w:p w:rsidR="009B1212" w:rsidRDefault="009B1212" w:rsidP="009B121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仿宋简体">
    <w:altName w:val="方正仿宋_GBK"/>
    <w:panose1 w:val="02010601030101010101"/>
    <w:charset w:val="86"/>
    <w:family w:val="auto"/>
    <w:pitch w:val="variable"/>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212" w:rsidRDefault="009B1212">
    <w:pPr>
      <w:pStyle w:val="a3"/>
      <w:framePr w:wrap="around" w:vAnchor="text" w:hAnchor="margin" w:xAlign="center" w:y="1"/>
    </w:pPr>
    <w:r>
      <w:rPr>
        <w:rStyle w:val="a8"/>
      </w:rPr>
      <w:fldChar w:fldCharType="begin"/>
    </w:r>
    <w:r w:rsidR="005B44E2">
      <w:rPr>
        <w:rStyle w:val="a8"/>
      </w:rPr>
      <w:instrText>Page</w:instrText>
    </w:r>
    <w:r>
      <w:rPr>
        <w:rStyle w:val="a8"/>
      </w:rPr>
      <w:fldChar w:fldCharType="separate"/>
    </w:r>
    <w:r w:rsidR="005B44E2">
      <w:rPr>
        <w:rStyle w:val="a8"/>
        <w:noProof/>
      </w:rPr>
      <w:t>4</w:t>
    </w:r>
    <w:r>
      <w:rPr>
        <w:rStyle w:val="a8"/>
      </w:rPr>
      <w:fldChar w:fldCharType="end"/>
    </w:r>
  </w:p>
  <w:p w:rsidR="009B1212" w:rsidRDefault="009B1212">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212" w:rsidRDefault="009B1212" w:rsidP="009B1212">
      <w:pPr>
        <w:spacing w:line="240" w:lineRule="auto"/>
      </w:pPr>
      <w:r>
        <w:separator/>
      </w:r>
    </w:p>
  </w:footnote>
  <w:footnote w:type="continuationSeparator" w:id="1">
    <w:p w:rsidR="009B1212" w:rsidRDefault="009B1212" w:rsidP="009B1212">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60"/>
  <w:drawingGridVerticalSpacing w:val="217"/>
  <w:displayHorizontalDrawingGridEvery w:val="0"/>
  <w:characterSpacingControl w:val="doNotCompress"/>
  <w:footnotePr>
    <w:footnote w:id="0"/>
    <w:footnote w:id="1"/>
  </w:footnotePr>
  <w:endnotePr>
    <w:endnote w:id="0"/>
    <w:endnote w:id="1"/>
  </w:endnotePr>
  <w:compat>
    <w:spaceForUL/>
    <w:useFELayout/>
    <w:splitPgBreakAndParaMark/>
  </w:compat>
  <w:rsids>
    <w:rsidRoot w:val="009B1212"/>
    <w:rsid w:val="005679B0"/>
    <w:rsid w:val="005B44E2"/>
    <w:rsid w:val="009B12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Arial"/>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212"/>
    <w:pPr>
      <w:spacing w:line="560" w:lineRule="exact"/>
      <w:ind w:firstLine="640"/>
    </w:pPr>
    <w:rPr>
      <w:rFonts w:eastAsia="仿宋"/>
      <w:color w:val="000000"/>
      <w:sz w:val="32"/>
      <w:szCs w:val="32"/>
    </w:rPr>
  </w:style>
  <w:style w:type="paragraph" w:styleId="1">
    <w:name w:val="heading 1"/>
    <w:basedOn w:val="a"/>
    <w:next w:val="a"/>
    <w:link w:val="1Char"/>
    <w:qFormat/>
    <w:rsid w:val="009B1212"/>
    <w:pPr>
      <w:keepNext/>
      <w:keepLines/>
      <w:spacing w:before="300" w:after="150"/>
      <w:ind w:firstLine="0"/>
      <w:outlineLvl w:val="0"/>
    </w:pPr>
    <w:rPr>
      <w:rFonts w:eastAsia="黑体"/>
      <w:b/>
    </w:rPr>
  </w:style>
  <w:style w:type="paragraph" w:styleId="2">
    <w:name w:val="heading 2"/>
    <w:basedOn w:val="a"/>
    <w:next w:val="a"/>
    <w:link w:val="2Char"/>
    <w:qFormat/>
    <w:rsid w:val="009B1212"/>
    <w:pPr>
      <w:keepNext/>
      <w:keepLines/>
      <w:spacing w:before="200" w:after="100"/>
      <w:ind w:firstLine="0"/>
      <w:outlineLvl w:val="1"/>
    </w:pPr>
    <w:rPr>
      <w:rFonts w:eastAsia="楷体"/>
      <w:b/>
    </w:rPr>
  </w:style>
  <w:style w:type="paragraph" w:styleId="3">
    <w:name w:val="heading 3"/>
    <w:basedOn w:val="a"/>
    <w:next w:val="a"/>
    <w:link w:val="3Char"/>
    <w:qFormat/>
    <w:rsid w:val="009B1212"/>
    <w:pPr>
      <w:keepNext/>
      <w:keepLines/>
      <w:spacing w:before="150" w:after="80"/>
      <w:ind w:firstLine="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9B1212"/>
    <w:rPr>
      <w:rFonts w:ascii="Times New Roman" w:eastAsia="黑体" w:hAnsi="Times New Roman" w:cs="Arial"/>
      <w:b/>
      <w:color w:val="000000"/>
      <w:sz w:val="32"/>
      <w:szCs w:val="32"/>
      <w:lang w:val="en-US" w:eastAsia="zh-CN" w:bidi="ar-SA"/>
    </w:rPr>
  </w:style>
  <w:style w:type="character" w:customStyle="1" w:styleId="2Char">
    <w:name w:val="标题 2 Char"/>
    <w:basedOn w:val="a0"/>
    <w:link w:val="2"/>
    <w:rsid w:val="009B1212"/>
    <w:rPr>
      <w:rFonts w:ascii="Times New Roman" w:eastAsia="楷体" w:hAnsi="Times New Roman" w:cs="Arial"/>
      <w:b/>
      <w:color w:val="000000"/>
      <w:sz w:val="32"/>
      <w:szCs w:val="32"/>
      <w:lang w:val="en-US" w:eastAsia="zh-CN" w:bidi="ar-SA"/>
    </w:rPr>
  </w:style>
  <w:style w:type="character" w:customStyle="1" w:styleId="3Char">
    <w:name w:val="标题 3 Char"/>
    <w:basedOn w:val="a0"/>
    <w:link w:val="3"/>
    <w:rsid w:val="009B1212"/>
    <w:rPr>
      <w:rFonts w:ascii="Times New Roman" w:eastAsia="仿宋" w:hAnsi="Times New Roman" w:cs="Arial"/>
      <w:b/>
      <w:color w:val="000000"/>
      <w:sz w:val="32"/>
      <w:szCs w:val="32"/>
      <w:lang w:val="en-US" w:eastAsia="zh-CN" w:bidi="ar-SA"/>
    </w:rPr>
  </w:style>
  <w:style w:type="paragraph" w:styleId="a3">
    <w:name w:val="footer"/>
    <w:basedOn w:val="a"/>
    <w:qFormat/>
    <w:rsid w:val="009B1212"/>
    <w:pPr>
      <w:tabs>
        <w:tab w:val="center" w:pos="4153"/>
        <w:tab w:val="right" w:pos="8306"/>
      </w:tabs>
      <w:snapToGrid w:val="0"/>
    </w:pPr>
    <w:rPr>
      <w:sz w:val="18"/>
    </w:rPr>
  </w:style>
  <w:style w:type="paragraph" w:styleId="a4">
    <w:name w:val="header"/>
    <w:basedOn w:val="a"/>
    <w:qFormat/>
    <w:rsid w:val="009B1212"/>
    <w:pPr>
      <w:tabs>
        <w:tab w:val="center" w:pos="4153"/>
        <w:tab w:val="right" w:pos="8306"/>
      </w:tabs>
      <w:snapToGrid w:val="0"/>
      <w:spacing w:line="240" w:lineRule="auto"/>
      <w:jc w:val="both"/>
    </w:pPr>
    <w:rPr>
      <w:sz w:val="18"/>
    </w:rPr>
  </w:style>
  <w:style w:type="paragraph" w:styleId="9">
    <w:name w:val="toc 9"/>
    <w:basedOn w:val="a"/>
    <w:next w:val="a"/>
    <w:qFormat/>
    <w:rsid w:val="009B1212"/>
    <w:pPr>
      <w:ind w:left="3360"/>
    </w:pPr>
  </w:style>
  <w:style w:type="paragraph" w:styleId="a5">
    <w:name w:val="Title"/>
    <w:basedOn w:val="a"/>
    <w:qFormat/>
    <w:rsid w:val="009B1212"/>
    <w:pPr>
      <w:spacing w:after="300" w:line="600" w:lineRule="exact"/>
      <w:ind w:firstLine="0"/>
      <w:jc w:val="center"/>
    </w:pPr>
    <w:rPr>
      <w:rFonts w:eastAsia="黑体"/>
      <w:b/>
      <w:color w:val="1A1A1A"/>
      <w:sz w:val="44"/>
      <w:szCs w:val="44"/>
    </w:rPr>
  </w:style>
  <w:style w:type="paragraph" w:customStyle="1" w:styleId="10">
    <w:name w:val="样式 1 三号"/>
    <w:next w:val="9"/>
    <w:qFormat/>
    <w:rsid w:val="009B1212"/>
    <w:pPr>
      <w:widowControl w:val="0"/>
      <w:adjustRightInd w:val="0"/>
      <w:snapToGrid w:val="0"/>
      <w:spacing w:line="594" w:lineRule="exact"/>
      <w:ind w:firstLineChars="200" w:firstLine="200"/>
      <w:jc w:val="both"/>
    </w:pPr>
    <w:rPr>
      <w:rFonts w:eastAsia="方正仿宋简体" w:cs="Times New Roman"/>
      <w:kern w:val="2"/>
      <w:sz w:val="32"/>
      <w:szCs w:val="24"/>
    </w:rPr>
  </w:style>
  <w:style w:type="paragraph" w:customStyle="1" w:styleId="a6">
    <w:name w:val="样式 三号"/>
    <w:qFormat/>
    <w:rsid w:val="009B1212"/>
    <w:pPr>
      <w:spacing w:line="560" w:lineRule="exact"/>
      <w:ind w:firstLine="640"/>
    </w:pPr>
    <w:rPr>
      <w:rFonts w:eastAsia="仿宋"/>
      <w:color w:val="000000"/>
      <w:sz w:val="32"/>
      <w:szCs w:val="32"/>
    </w:rPr>
  </w:style>
  <w:style w:type="paragraph" w:customStyle="1" w:styleId="20">
    <w:name w:val="样式 2 三号"/>
    <w:qFormat/>
    <w:rsid w:val="009B1212"/>
    <w:pPr>
      <w:spacing w:line="560" w:lineRule="exact"/>
      <w:ind w:firstLine="640"/>
    </w:pPr>
    <w:rPr>
      <w:rFonts w:eastAsia="仿宋"/>
      <w:color w:val="000000"/>
      <w:sz w:val="32"/>
      <w:szCs w:val="32"/>
    </w:rPr>
  </w:style>
  <w:style w:type="paragraph" w:customStyle="1" w:styleId="30">
    <w:name w:val="样式 3 三号"/>
    <w:qFormat/>
    <w:rsid w:val="009B1212"/>
    <w:pPr>
      <w:spacing w:line="560" w:lineRule="exact"/>
      <w:ind w:firstLine="640"/>
    </w:pPr>
    <w:rPr>
      <w:rFonts w:eastAsia="仿宋"/>
      <w:color w:val="000000"/>
      <w:sz w:val="32"/>
      <w:szCs w:val="32"/>
    </w:rPr>
  </w:style>
  <w:style w:type="paragraph" w:customStyle="1" w:styleId="4">
    <w:name w:val="样式 4 三号"/>
    <w:qFormat/>
    <w:rsid w:val="009B1212"/>
    <w:pPr>
      <w:spacing w:line="560" w:lineRule="exact"/>
      <w:ind w:firstLine="640"/>
    </w:pPr>
    <w:rPr>
      <w:rFonts w:eastAsia="仿宋"/>
      <w:color w:val="000000"/>
      <w:sz w:val="32"/>
      <w:szCs w:val="32"/>
    </w:rPr>
  </w:style>
  <w:style w:type="paragraph" w:customStyle="1" w:styleId="5">
    <w:name w:val="样式 5 三号"/>
    <w:qFormat/>
    <w:rsid w:val="009B1212"/>
    <w:pPr>
      <w:spacing w:line="560" w:lineRule="exact"/>
      <w:ind w:firstLine="640"/>
    </w:pPr>
    <w:rPr>
      <w:rFonts w:eastAsia="仿宋"/>
      <w:color w:val="000000"/>
      <w:sz w:val="32"/>
      <w:szCs w:val="32"/>
    </w:rPr>
  </w:style>
  <w:style w:type="paragraph" w:customStyle="1" w:styleId="6">
    <w:name w:val="样式 6 三号"/>
    <w:qFormat/>
    <w:rsid w:val="009B1212"/>
    <w:pPr>
      <w:spacing w:line="560" w:lineRule="exact"/>
      <w:ind w:firstLine="640"/>
    </w:pPr>
    <w:rPr>
      <w:rFonts w:eastAsia="仿宋"/>
      <w:color w:val="000000"/>
      <w:sz w:val="32"/>
      <w:szCs w:val="32"/>
    </w:rPr>
  </w:style>
  <w:style w:type="paragraph" w:customStyle="1" w:styleId="7">
    <w:name w:val="样式 7 三号"/>
    <w:qFormat/>
    <w:rsid w:val="009B1212"/>
    <w:pPr>
      <w:spacing w:line="560" w:lineRule="exact"/>
      <w:ind w:firstLine="640"/>
    </w:pPr>
    <w:rPr>
      <w:rFonts w:eastAsia="仿宋"/>
      <w:color w:val="000000"/>
      <w:sz w:val="32"/>
      <w:szCs w:val="32"/>
    </w:rPr>
  </w:style>
  <w:style w:type="paragraph" w:customStyle="1" w:styleId="8">
    <w:name w:val="样式 8 三号"/>
    <w:qFormat/>
    <w:rsid w:val="009B1212"/>
    <w:pPr>
      <w:spacing w:line="560" w:lineRule="exact"/>
      <w:ind w:firstLine="640"/>
    </w:pPr>
    <w:rPr>
      <w:rFonts w:eastAsia="仿宋"/>
      <w:color w:val="000000"/>
      <w:sz w:val="32"/>
      <w:szCs w:val="32"/>
    </w:rPr>
  </w:style>
  <w:style w:type="paragraph" w:customStyle="1" w:styleId="90">
    <w:name w:val="样式 9 三号"/>
    <w:qFormat/>
    <w:rsid w:val="009B1212"/>
    <w:pPr>
      <w:spacing w:line="560" w:lineRule="exact"/>
      <w:ind w:firstLine="640"/>
    </w:pPr>
    <w:rPr>
      <w:rFonts w:eastAsia="仿宋"/>
      <w:color w:val="000000"/>
      <w:sz w:val="32"/>
      <w:szCs w:val="32"/>
    </w:rPr>
  </w:style>
  <w:style w:type="paragraph" w:customStyle="1" w:styleId="100">
    <w:name w:val="样式 10 三号"/>
    <w:qFormat/>
    <w:rsid w:val="009B1212"/>
    <w:pPr>
      <w:spacing w:line="560" w:lineRule="exact"/>
      <w:ind w:firstLine="640"/>
    </w:pPr>
    <w:rPr>
      <w:rFonts w:eastAsia="仿宋"/>
      <w:color w:val="000000"/>
      <w:sz w:val="32"/>
      <w:szCs w:val="32"/>
    </w:rPr>
  </w:style>
  <w:style w:type="paragraph" w:customStyle="1" w:styleId="11">
    <w:name w:val="样式 11 三号"/>
    <w:qFormat/>
    <w:rsid w:val="009B1212"/>
    <w:pPr>
      <w:spacing w:line="560" w:lineRule="exact"/>
      <w:ind w:firstLine="640"/>
    </w:pPr>
    <w:rPr>
      <w:rFonts w:eastAsia="仿宋"/>
      <w:color w:val="000000"/>
      <w:sz w:val="32"/>
      <w:szCs w:val="32"/>
    </w:rPr>
  </w:style>
  <w:style w:type="paragraph" w:styleId="a7">
    <w:name w:val="Balloon Text"/>
    <w:basedOn w:val="a"/>
    <w:qFormat/>
    <w:rsid w:val="009B1212"/>
    <w:pPr>
      <w:spacing w:line="240" w:lineRule="auto"/>
    </w:pPr>
    <w:rPr>
      <w:sz w:val="18"/>
      <w:szCs w:val="18"/>
    </w:rPr>
  </w:style>
  <w:style w:type="character" w:styleId="a8">
    <w:name w:val="page number"/>
    <w:basedOn w:val="a0"/>
    <w:qFormat/>
    <w:rsid w:val="009B121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63C6BF63-1E88-4899-883C-98800D1E4165}">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28</Pages>
  <Words>1993</Words>
  <Characters>11364</Characters>
  <Application>Microsoft Office Word</Application>
  <DocSecurity>0</DocSecurity>
  <Lines>94</Lines>
  <Paragraphs>26</Paragraphs>
  <ScaleCrop>false</ScaleCrop>
  <Company>Microsoft</Company>
  <LinksUpToDate>false</LinksUpToDate>
  <CharactersWithSpaces>13331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deng_bin</cp:lastModifiedBy>
  <cp:revision>25</cp:revision>
  <dcterms:created xsi:type="dcterms:W3CDTF">2026-07-12T14:35:00Z</dcterms:created>
  <dcterms:modified xsi:type="dcterms:W3CDTF">2026-08-25T05:53:00Z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eyJoZGlkIjoiZjA5M2ZjNzA4YTliMzAxNTY0NWM2NmI5ODFiZDA1YzIiLCJ1c2VySWQiOiI0MzAyMzE5OTQifQ==</vt:lpwstr>
  </property>
  <property fmtid="{D5CDD505-2E9C-101B-9397-08002B2CF9AE}" pid="3" name="KSOProductBuildVer">
    <vt:lpwstr>2052-11.8.2.11019</vt:lpwstr>
  </property>
  <property fmtid="{D5CDD505-2E9C-101B-9397-08002B2CF9AE}" pid="4" name="ICV">
    <vt:lpwstr>2FBB0FC907F0416182A65A518552F756_12</vt:lpwstr>
  </property>
</Properties>
</file>