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ordWrap w:val="0"/>
        <w:overflowPunct w:val="0"/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bookmarkStart w:id="0" w:name="_Hlk25540369"/>
      <w:r>
        <w:rPr>
          <w:rFonts w:eastAsia="方正小标宋_GBK" w:cs="方正小标宋_GBK" w:hint="eastAsia"/>
          <w:sz w:val="44"/>
          <w:szCs w:val="44"/>
        </w:rPr>
        <w:t>青岛</w:t>
      </w:r>
      <w:r>
        <w:rPr>
          <w:rFonts w:eastAsia="方正小标宋_GBK" w:cs="方正小标宋_GBK"/>
          <w:sz w:val="44"/>
          <w:szCs w:val="44"/>
        </w:rPr>
        <w:t>海关</w:t>
      </w:r>
      <w:r>
        <w:rPr>
          <w:rFonts w:eastAsia="方正小标宋_GBK" w:cs="方正小标宋_GBK" w:hint="eastAsia"/>
          <w:sz w:val="44"/>
          <w:szCs w:val="44"/>
        </w:rPr>
        <w:t>2019年政府信息公开工作年度报告</w:t>
      </w:r>
      <w:bookmarkEnd w:id="0"/>
    </w:p>
    <w:p>
      <w:pPr>
        <w:pStyle w:val="16"/>
        <w:shd w:val="clear" w:color="auto" w:fill="FFFFFF"/>
        <w:wordWrap w:val="0"/>
        <w:overflowPunct w:val="0"/>
        <w:adjustRightInd w:val="0"/>
        <w:snapToGrid w:val="0"/>
        <w:spacing w:beforeAutospacing="0" w:afterAutospacing="0" w:line="560" w:lineRule="exact"/>
        <w:jc w:val="center"/>
        <w:rPr>
          <w:rFonts w:eastAsia="方正仿宋_GBK" w:cs="楷体_GB2312"/>
          <w:bCs/>
          <w:sz w:val="32"/>
          <w:szCs w:val="32"/>
          <w:shd w:val="clear" w:color="auto" w:fill="FFFFFF"/>
        </w:rPr>
      </w:pPr>
    </w:p>
    <w:p>
      <w:pPr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根据《中华人民共和国政府信息公开条例》</w:t>
      </w:r>
      <w:r>
        <w:rPr>
          <w:rFonts w:eastAsia="方正仿宋_GBK" w:hint="eastAsia"/>
          <w:sz w:val="32"/>
        </w:rPr>
        <w:t>《中华人民共和国海关政府信息公开办法》（以下</w:t>
      </w:r>
      <w:r>
        <w:rPr>
          <w:rFonts w:eastAsia="方正仿宋_GBK"/>
          <w:sz w:val="32"/>
        </w:rPr>
        <w:t>简称《</w:t>
      </w:r>
      <w:r>
        <w:rPr>
          <w:rFonts w:eastAsia="方正仿宋_GBK" w:hint="eastAsia"/>
          <w:sz w:val="32"/>
        </w:rPr>
        <w:t>条例</w:t>
      </w:r>
      <w:r>
        <w:rPr>
          <w:rFonts w:eastAsia="方正仿宋_GBK"/>
          <w:sz w:val="32"/>
        </w:rPr>
        <w:t>》</w:t>
      </w:r>
      <w:r>
        <w:rPr>
          <w:rFonts w:eastAsia="方正仿宋_GBK" w:hint="eastAsia"/>
          <w:sz w:val="32"/>
        </w:rPr>
        <w:t>《办法</w:t>
      </w:r>
      <w:r>
        <w:rPr>
          <w:rFonts w:eastAsia="方正仿宋_GBK"/>
          <w:sz w:val="32"/>
        </w:rPr>
        <w:t>》</w:t>
      </w:r>
      <w:r>
        <w:rPr>
          <w:rFonts w:eastAsia="方正仿宋_GBK" w:hint="eastAsia"/>
          <w:sz w:val="32"/>
        </w:rPr>
        <w:t>）的</w:t>
      </w:r>
      <w:r>
        <w:rPr>
          <w:rFonts w:eastAsia="方正仿宋_GBK"/>
          <w:sz w:val="32"/>
        </w:rPr>
        <w:t>规定</w:t>
      </w:r>
      <w:r>
        <w:rPr>
          <w:rFonts w:eastAsia="方正仿宋_GBK" w:hint="eastAsia"/>
          <w:sz w:val="32"/>
        </w:rPr>
        <w:t>，</w:t>
      </w:r>
      <w:r>
        <w:rPr>
          <w:rFonts w:eastAsia="方正仿宋_GBK"/>
          <w:sz w:val="32"/>
        </w:rPr>
        <w:t>青岛海关</w:t>
      </w:r>
      <w:r>
        <w:rPr>
          <w:rFonts w:eastAsia="方正仿宋_GBK" w:hint="eastAsia"/>
          <w:sz w:val="32"/>
        </w:rPr>
        <w:t>编制并向</w:t>
      </w:r>
      <w:r>
        <w:rPr>
          <w:rFonts w:eastAsia="方正仿宋_GBK"/>
          <w:sz w:val="32"/>
        </w:rPr>
        <w:t>社会公布2019</w:t>
      </w:r>
      <w:r>
        <w:rPr>
          <w:rFonts w:eastAsia="方正仿宋_GBK" w:hint="eastAsia"/>
          <w:sz w:val="32"/>
        </w:rPr>
        <w:t>年青岛</w:t>
      </w:r>
      <w:r>
        <w:rPr>
          <w:rFonts w:eastAsia="方正仿宋_GBK"/>
          <w:sz w:val="32"/>
        </w:rPr>
        <w:t>海关（</w:t>
      </w:r>
      <w:r>
        <w:rPr>
          <w:rFonts w:eastAsia="方正仿宋_GBK" w:hint="eastAsia"/>
          <w:sz w:val="32"/>
        </w:rPr>
        <w:t>关区</w:t>
      </w:r>
      <w:r>
        <w:rPr>
          <w:rFonts w:eastAsia="方正仿宋_GBK"/>
          <w:sz w:val="32"/>
        </w:rPr>
        <w:t>）政府信息</w:t>
      </w:r>
      <w:r>
        <w:rPr>
          <w:rFonts w:eastAsia="方正仿宋_GBK" w:hint="eastAsia"/>
          <w:sz w:val="32"/>
        </w:rPr>
        <w:t>公开工作</w:t>
      </w:r>
      <w:r>
        <w:rPr>
          <w:rFonts w:eastAsia="方正仿宋_GBK"/>
          <w:sz w:val="32"/>
        </w:rPr>
        <w:t>年度报告。</w:t>
      </w:r>
      <w:r>
        <w:rPr>
          <w:rFonts w:eastAsia="方正仿宋_GBK" w:hint="eastAsia"/>
          <w:sz w:val="32"/>
        </w:rPr>
        <w:t>全文包括：总体</w:t>
      </w:r>
      <w:r>
        <w:rPr>
          <w:rFonts w:eastAsia="方正仿宋_GBK"/>
          <w:sz w:val="32"/>
        </w:rPr>
        <w:t>情况</w:t>
      </w:r>
      <w:r>
        <w:rPr>
          <w:rFonts w:eastAsia="方正仿宋_GBK" w:hint="eastAsia"/>
          <w:sz w:val="32"/>
        </w:rPr>
        <w:t>，</w:t>
      </w:r>
      <w:r>
        <w:rPr>
          <w:rFonts w:eastAsia="方正仿宋_GBK"/>
          <w:sz w:val="32"/>
        </w:rPr>
        <w:t>主动公开海关</w:t>
      </w:r>
      <w:r>
        <w:rPr>
          <w:rFonts w:eastAsia="方正仿宋_GBK" w:hint="eastAsia"/>
          <w:sz w:val="32"/>
        </w:rPr>
        <w:t>政府</w:t>
      </w:r>
      <w:r>
        <w:rPr>
          <w:rFonts w:eastAsia="方正仿宋_GBK"/>
          <w:sz w:val="32"/>
        </w:rPr>
        <w:t>信息情况</w:t>
      </w:r>
      <w:r>
        <w:rPr>
          <w:rFonts w:eastAsia="方正仿宋_GBK" w:hint="eastAsia"/>
          <w:sz w:val="32"/>
        </w:rPr>
        <w:t>，收到和</w:t>
      </w:r>
      <w:r>
        <w:rPr>
          <w:rFonts w:eastAsia="方正仿宋_GBK"/>
          <w:sz w:val="32"/>
        </w:rPr>
        <w:t>处理</w:t>
      </w:r>
      <w:r>
        <w:rPr>
          <w:rFonts w:eastAsia="方正仿宋_GBK" w:hint="eastAsia"/>
          <w:sz w:val="32"/>
        </w:rPr>
        <w:t>海关政府信息公开申请情况，</w:t>
      </w:r>
      <w:r>
        <w:rPr>
          <w:rFonts w:eastAsia="方正仿宋_GBK"/>
          <w:sz w:val="32"/>
        </w:rPr>
        <w:t>海关政府信息公开行政复议</w:t>
      </w:r>
      <w:r>
        <w:rPr>
          <w:rFonts w:eastAsia="方正仿宋_GBK" w:hint="eastAsia"/>
          <w:sz w:val="32"/>
        </w:rPr>
        <w:t>、</w:t>
      </w:r>
      <w:r>
        <w:rPr>
          <w:rFonts w:eastAsia="方正仿宋_GBK"/>
          <w:sz w:val="32"/>
        </w:rPr>
        <w:t>行政诉讼情况</w:t>
      </w:r>
      <w:r>
        <w:rPr>
          <w:rFonts w:eastAsia="方正仿宋_GBK" w:hint="eastAsia"/>
          <w:sz w:val="32"/>
        </w:rPr>
        <w:t>，存在的主要问题及改进情况以及其他需要报告的事项等</w:t>
      </w:r>
      <w:r>
        <w:rPr>
          <w:rFonts w:eastAsia="方正仿宋_GBK"/>
          <w:sz w:val="32"/>
        </w:rPr>
        <w:t>。</w:t>
      </w:r>
      <w:r>
        <w:rPr>
          <w:rFonts w:eastAsia="方正仿宋_GBK" w:hint="eastAsia"/>
          <w:sz w:val="32"/>
        </w:rPr>
        <w:t>本报告</w:t>
      </w:r>
      <w:r>
        <w:rPr>
          <w:rFonts w:eastAsia="方正仿宋_GBK"/>
          <w:sz w:val="32"/>
        </w:rPr>
        <w:t>中</w:t>
      </w:r>
      <w:r>
        <w:rPr>
          <w:rFonts w:eastAsia="方正仿宋_GBK" w:hint="eastAsia"/>
          <w:sz w:val="32"/>
          <w:szCs w:val="32"/>
        </w:rPr>
        <w:t>所列数据的统计时间段为</w:t>
      </w:r>
      <w:r>
        <w:rPr>
          <w:rFonts w:eastAsia="方正仿宋_GBK"/>
          <w:sz w:val="32"/>
          <w:szCs w:val="32"/>
        </w:rPr>
        <w:t>2019年1月1日至2019年12月31日</w:t>
      </w:r>
      <w:r>
        <w:rPr>
          <w:rFonts w:eastAsia="方正仿宋_GBK" w:hint="eastAsia"/>
          <w:sz w:val="32"/>
          <w:szCs w:val="32"/>
        </w:rPr>
        <w:t>。</w:t>
      </w:r>
    </w:p>
    <w:p>
      <w:pPr>
        <w:pStyle w:val="16"/>
        <w:shd w:val="clear" w:color="auto" w:fill="FFFFFF"/>
        <w:overflowPunct w:val="0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 w:hint="eastAsia"/>
          <w:sz w:val="32"/>
        </w:rPr>
        <w:t>2019年，青岛</w:t>
      </w:r>
      <w:r>
        <w:rPr>
          <w:rFonts w:eastAsia="方正仿宋_GBK"/>
          <w:sz w:val="32"/>
        </w:rPr>
        <w:t>海关</w:t>
      </w:r>
      <w:r>
        <w:rPr>
          <w:rFonts w:eastAsia="方正仿宋_GBK" w:hint="eastAsia"/>
          <w:sz w:val="32"/>
        </w:rPr>
        <w:t>政府</w:t>
      </w:r>
      <w:r>
        <w:rPr>
          <w:rFonts w:eastAsia="方正仿宋_GBK"/>
          <w:sz w:val="32"/>
        </w:rPr>
        <w:t>信息公开</w:t>
      </w:r>
      <w:r>
        <w:rPr>
          <w:rFonts w:eastAsia="方正仿宋_GBK" w:hint="eastAsia"/>
          <w:sz w:val="32"/>
        </w:rPr>
        <w:t>工作</w:t>
      </w:r>
      <w:r>
        <w:rPr>
          <w:rFonts w:eastAsia="方正仿宋_GBK" w:cs="宋体" w:hint="eastAsia"/>
          <w:snapToGrid w:val="0"/>
          <w:spacing w:val="-4"/>
          <w:kern w:val="0"/>
          <w:sz w:val="32"/>
          <w:szCs w:val="32"/>
        </w:rPr>
        <w:t>严格按照《条例</w:t>
      </w:r>
      <w:r>
        <w:rPr>
          <w:rFonts w:eastAsia="方正仿宋_GBK" w:cs="宋体"/>
          <w:snapToGrid w:val="0"/>
          <w:spacing w:val="-4"/>
          <w:kern w:val="0"/>
          <w:sz w:val="32"/>
          <w:szCs w:val="32"/>
        </w:rPr>
        <w:t>》</w:t>
      </w:r>
      <w:r>
        <w:rPr>
          <w:rFonts w:eastAsia="方正仿宋_GBK" w:cs="宋体" w:hint="eastAsia"/>
          <w:snapToGrid w:val="0"/>
          <w:spacing w:val="-4"/>
          <w:kern w:val="0"/>
          <w:sz w:val="32"/>
          <w:szCs w:val="32"/>
        </w:rPr>
        <w:t>《</w:t>
      </w:r>
      <w:r>
        <w:rPr>
          <w:rFonts w:eastAsia="方正仿宋_GBK" w:cs="宋体"/>
          <w:snapToGrid w:val="0"/>
          <w:spacing w:val="-4"/>
          <w:kern w:val="0"/>
          <w:sz w:val="32"/>
          <w:szCs w:val="32"/>
        </w:rPr>
        <w:t>办法》</w:t>
      </w:r>
      <w:r>
        <w:rPr>
          <w:rFonts w:eastAsia="方正仿宋_GBK" w:cs="宋体" w:hint="eastAsia"/>
          <w:snapToGrid w:val="0"/>
          <w:spacing w:val="-4"/>
          <w:kern w:val="0"/>
          <w:sz w:val="32"/>
          <w:szCs w:val="32"/>
        </w:rPr>
        <w:t>等</w:t>
      </w:r>
      <w:r>
        <w:rPr>
          <w:rFonts w:eastAsia="方正仿宋_GBK" w:cs="宋体"/>
          <w:snapToGrid w:val="0"/>
          <w:spacing w:val="-4"/>
          <w:kern w:val="0"/>
          <w:sz w:val="32"/>
          <w:szCs w:val="32"/>
        </w:rPr>
        <w:t>法规规章的</w:t>
      </w:r>
      <w:r>
        <w:rPr>
          <w:rFonts w:eastAsia="方正仿宋_GBK" w:cs="宋体" w:hint="eastAsia"/>
          <w:snapToGrid w:val="0"/>
          <w:spacing w:val="-4"/>
          <w:kern w:val="0"/>
          <w:sz w:val="32"/>
          <w:szCs w:val="32"/>
        </w:rPr>
        <w:t>规定</w:t>
      </w:r>
      <w:r>
        <w:rPr>
          <w:rFonts w:eastAsia="方正仿宋_GBK" w:cs="宋体"/>
          <w:snapToGrid w:val="0"/>
          <w:spacing w:val="-4"/>
          <w:kern w:val="0"/>
          <w:sz w:val="32"/>
          <w:szCs w:val="32"/>
        </w:rPr>
        <w:t>，</w:t>
      </w:r>
      <w:r>
        <w:rPr>
          <w:rFonts w:eastAsia="方正仿宋_GBK" w:hint="eastAsia"/>
          <w:sz w:val="32"/>
        </w:rPr>
        <w:t>认真</w:t>
      </w:r>
      <w:r>
        <w:rPr>
          <w:rFonts w:eastAsia="方正仿宋_GBK"/>
          <w:sz w:val="32"/>
        </w:rPr>
        <w:t>落实</w:t>
      </w:r>
      <w:r>
        <w:rPr>
          <w:rFonts w:eastAsia="方正仿宋_GBK" w:hint="eastAsia"/>
          <w:sz w:val="32"/>
        </w:rPr>
        <w:t>海关</w:t>
      </w:r>
      <w:r>
        <w:rPr>
          <w:rFonts w:eastAsia="方正仿宋_GBK"/>
          <w:sz w:val="32"/>
        </w:rPr>
        <w:t>总署《</w:t>
      </w:r>
      <w:r>
        <w:rPr>
          <w:rFonts w:eastAsia="方正仿宋_GBK" w:hint="eastAsia"/>
          <w:sz w:val="32"/>
        </w:rPr>
        <w:t>2019年</w:t>
      </w:r>
      <w:r>
        <w:rPr>
          <w:rFonts w:eastAsia="方正仿宋_GBK"/>
          <w:sz w:val="32"/>
        </w:rPr>
        <w:t>海关政务公开工作要点》</w:t>
      </w:r>
      <w:r>
        <w:rPr>
          <w:rFonts w:eastAsia="方正仿宋_GBK" w:hint="eastAsia"/>
          <w:sz w:val="32"/>
        </w:rPr>
        <w:t>，</w:t>
      </w:r>
      <w:r>
        <w:rPr>
          <w:rFonts w:eastAsia="方正仿宋_GBK"/>
          <w:kern w:val="0"/>
          <w:sz w:val="32"/>
          <w:szCs w:val="32"/>
        </w:rPr>
        <w:t>坚</w:t>
      </w:r>
      <w:r>
        <w:rPr>
          <w:rFonts w:eastAsia="方正仿宋_GBK" w:hint="eastAsia"/>
          <w:kern w:val="0"/>
          <w:sz w:val="32"/>
          <w:szCs w:val="32"/>
        </w:rPr>
        <w:t>持以公开为常态，不公开为例外，大力</w:t>
      </w:r>
      <w:r>
        <w:rPr>
          <w:rFonts w:eastAsia="方正仿宋_GBK" w:hint="eastAsia"/>
          <w:sz w:val="32"/>
        </w:rPr>
        <w:t>推进</w:t>
      </w:r>
      <w:r>
        <w:rPr>
          <w:rFonts w:eastAsia="方正仿宋_GBK"/>
          <w:sz w:val="32"/>
        </w:rPr>
        <w:t>重点领域信息公开，</w:t>
      </w:r>
      <w:r>
        <w:rPr>
          <w:rFonts w:eastAsia="方正仿宋_GBK" w:hint="eastAsia"/>
          <w:sz w:val="32"/>
        </w:rPr>
        <w:t>加强</w:t>
      </w:r>
      <w:r>
        <w:rPr>
          <w:rFonts w:eastAsia="方正仿宋_GBK"/>
          <w:sz w:val="32"/>
        </w:rPr>
        <w:t>政策解读和舆情回应，</w:t>
      </w:r>
      <w:r>
        <w:rPr>
          <w:rFonts w:eastAsia="方正仿宋_GBK" w:hint="eastAsia"/>
          <w:sz w:val="32"/>
        </w:rPr>
        <w:t>完善海关政府信息</w:t>
      </w:r>
      <w:r>
        <w:rPr>
          <w:rFonts w:eastAsia="方正仿宋_GBK"/>
          <w:sz w:val="32"/>
        </w:rPr>
        <w:t>公开制度规范，</w:t>
      </w:r>
      <w:r>
        <w:rPr>
          <w:rFonts w:eastAsia="方正仿宋_GBK" w:hint="eastAsia"/>
          <w:sz w:val="32"/>
        </w:rPr>
        <w:t>着力</w:t>
      </w:r>
      <w:r>
        <w:rPr>
          <w:rFonts w:eastAsia="方正仿宋_GBK"/>
          <w:sz w:val="32"/>
        </w:rPr>
        <w:t>提升</w:t>
      </w:r>
      <w:r>
        <w:rPr>
          <w:rFonts w:eastAsia="方正仿宋_GBK" w:hint="eastAsia"/>
          <w:sz w:val="32"/>
        </w:rPr>
        <w:t>海关政府</w:t>
      </w:r>
      <w:r>
        <w:rPr>
          <w:rFonts w:eastAsia="方正仿宋_GBK"/>
          <w:sz w:val="32"/>
        </w:rPr>
        <w:t>信息公开质效，以公开</w:t>
      </w:r>
      <w:r>
        <w:rPr>
          <w:rFonts w:eastAsia="方正仿宋_GBK" w:hint="eastAsia"/>
          <w:sz w:val="32"/>
        </w:rPr>
        <w:t>稳预期</w:t>
      </w:r>
      <w:r>
        <w:rPr>
          <w:rFonts w:eastAsia="方正仿宋_GBK"/>
          <w:sz w:val="32"/>
        </w:rPr>
        <w:t>、强监督、促落实、</w:t>
      </w:r>
      <w:r>
        <w:rPr>
          <w:rFonts w:eastAsia="方正仿宋_GBK" w:hint="eastAsia"/>
          <w:sz w:val="32"/>
        </w:rPr>
        <w:t>优服务</w:t>
      </w:r>
      <w:r>
        <w:rPr>
          <w:rFonts w:eastAsia="方正仿宋_GBK"/>
          <w:sz w:val="32"/>
        </w:rPr>
        <w:t>，</w:t>
      </w:r>
      <w:r>
        <w:rPr>
          <w:rFonts w:eastAsia="方正仿宋_GBK" w:hint="eastAsia"/>
          <w:sz w:val="32"/>
        </w:rPr>
        <w:t>切实</w:t>
      </w:r>
      <w:r>
        <w:rPr>
          <w:rFonts w:eastAsia="方正仿宋_GBK"/>
          <w:sz w:val="32"/>
        </w:rPr>
        <w:t>增强人民群众的满意度</w:t>
      </w:r>
      <w:r>
        <w:rPr>
          <w:rFonts w:eastAsia="方正仿宋_GBK" w:hint="eastAsia"/>
          <w:sz w:val="32"/>
        </w:rPr>
        <w:t>和</w:t>
      </w:r>
      <w:r>
        <w:rPr>
          <w:rFonts w:eastAsia="方正仿宋_GBK"/>
          <w:sz w:val="32"/>
        </w:rPr>
        <w:t>获得感，</w:t>
      </w:r>
      <w:r>
        <w:rPr>
          <w:rFonts w:eastAsia="方正仿宋_GBK" w:hint="eastAsia"/>
          <w:sz w:val="32"/>
        </w:rPr>
        <w:t>为</w:t>
      </w:r>
      <w:r>
        <w:rPr>
          <w:rFonts w:eastAsia="方正仿宋_GBK"/>
          <w:sz w:val="32"/>
        </w:rPr>
        <w:t>新时代</w:t>
      </w:r>
      <w:r>
        <w:rPr>
          <w:rFonts w:eastAsia="方正仿宋_GBK" w:hint="eastAsia"/>
          <w:sz w:val="32"/>
        </w:rPr>
        <w:t>现代化强关</w:t>
      </w:r>
      <w:r>
        <w:rPr>
          <w:rFonts w:eastAsia="方正仿宋_GBK"/>
          <w:sz w:val="32"/>
        </w:rPr>
        <w:t>建设</w:t>
      </w:r>
      <w:r>
        <w:rPr>
          <w:rFonts w:eastAsia="方正仿宋_GBK" w:hint="eastAsia"/>
          <w:sz w:val="32"/>
        </w:rPr>
        <w:t>贡献</w:t>
      </w:r>
      <w:r>
        <w:rPr>
          <w:rFonts w:eastAsia="方正仿宋_GBK"/>
          <w:sz w:val="32"/>
        </w:rPr>
        <w:t>力量。</w:t>
      </w:r>
    </w:p>
    <w:p>
      <w:pPr>
        <w:overflowPunct w:val="0"/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（一）推进重点领域信息公开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．加大青岛海关在稳预期、促外贸等方面的政策公开力度。</w:t>
      </w:r>
      <w:r>
        <w:rPr>
          <w:rFonts w:eastAsia="方正仿宋_GBK"/>
          <w:sz w:val="32"/>
          <w:szCs w:val="32"/>
        </w:rPr>
        <w:t>公开</w:t>
      </w:r>
      <w:r>
        <w:rPr>
          <w:rFonts w:eastAsia="方正仿宋_GBK" w:hint="eastAsia"/>
          <w:sz w:val="32"/>
          <w:szCs w:val="32"/>
        </w:rPr>
        <w:t>优化</w:t>
      </w:r>
      <w:r>
        <w:rPr>
          <w:rFonts w:eastAsia="方正仿宋_GBK"/>
          <w:sz w:val="32"/>
          <w:szCs w:val="32"/>
        </w:rPr>
        <w:t>口岸营商环境、</w:t>
      </w:r>
      <w:r>
        <w:rPr>
          <w:rFonts w:eastAsia="方正仿宋_GBK" w:hint="eastAsia"/>
          <w:sz w:val="32"/>
          <w:szCs w:val="32"/>
        </w:rPr>
        <w:t>支持推进“一带一路”建设、落实全国通关一体化、推进“单一窗口”、建设数据共享平台、跨境电商新业态</w:t>
      </w:r>
      <w:r>
        <w:rPr>
          <w:rFonts w:eastAsia="方正仿宋_GBK"/>
          <w:sz w:val="32"/>
          <w:szCs w:val="32"/>
        </w:rPr>
        <w:t>监管等海关</w:t>
      </w:r>
      <w:r>
        <w:rPr>
          <w:rFonts w:eastAsia="方正仿宋_GBK" w:hint="eastAsia"/>
          <w:sz w:val="32"/>
          <w:szCs w:val="32"/>
        </w:rPr>
        <w:t>改革措施的信息。公开服务山东高水平</w:t>
      </w:r>
      <w:r>
        <w:rPr>
          <w:rFonts w:eastAsia="方正仿宋_GBK"/>
          <w:sz w:val="32"/>
          <w:szCs w:val="32"/>
        </w:rPr>
        <w:t>对外开放、</w:t>
      </w:r>
      <w:r>
        <w:rPr>
          <w:rFonts w:eastAsia="方正仿宋_GBK" w:hint="eastAsia"/>
          <w:sz w:val="32"/>
          <w:szCs w:val="32"/>
        </w:rPr>
        <w:t>加快新旧动能转换、支持</w:t>
      </w:r>
      <w:r>
        <w:rPr>
          <w:rFonts w:eastAsia="方正仿宋_GBK"/>
          <w:sz w:val="32"/>
          <w:szCs w:val="32"/>
        </w:rPr>
        <w:t>自贸区建设</w:t>
      </w:r>
      <w:r>
        <w:rPr>
          <w:rFonts w:eastAsia="方正仿宋_GBK" w:hint="eastAsia"/>
          <w:sz w:val="32"/>
          <w:szCs w:val="32"/>
        </w:rPr>
        <w:t>等省内重大改革、发展规划和产业项目的信息。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2．公开青岛海关加强有效监管、严厉打击走私、全面提升执法效能的信息。加大严禁“洋垃圾”入境、打击濒危物种制品</w:t>
      </w:r>
      <w:r>
        <w:rPr>
          <w:rFonts w:eastAsia="方正仿宋_GBK"/>
          <w:sz w:val="32"/>
          <w:szCs w:val="32"/>
        </w:rPr>
        <w:t>走私</w:t>
      </w:r>
      <w:r>
        <w:rPr>
          <w:rFonts w:eastAsia="方正仿宋_GBK" w:hint="eastAsia"/>
          <w:sz w:val="32"/>
          <w:szCs w:val="32"/>
        </w:rPr>
        <w:t>、查处涉及进出口食品安全等走私案件信息公开力度，公布查处的典型案件情况。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．公开青岛海关在科技创新应用、审计监督结果、依法理财用财、政府招标采购、罚没物资拍卖等方面的信息。</w:t>
      </w:r>
      <w:r>
        <w:rPr>
          <w:rFonts w:eastAsia="方正仿宋_GBK"/>
          <w:sz w:val="32"/>
          <w:szCs w:val="32"/>
        </w:rPr>
        <w:t>政府</w:t>
      </w:r>
      <w:r>
        <w:rPr>
          <w:rFonts w:eastAsia="方正仿宋_GBK" w:hint="eastAsia"/>
          <w:sz w:val="32"/>
          <w:szCs w:val="32"/>
        </w:rPr>
        <w:t>采购</w:t>
      </w:r>
      <w:r>
        <w:rPr>
          <w:rFonts w:eastAsia="方正仿宋_GBK"/>
          <w:sz w:val="32"/>
          <w:szCs w:val="32"/>
        </w:rPr>
        <w:t>招标公告、中标公告</w:t>
      </w:r>
      <w:r>
        <w:rPr>
          <w:rFonts w:eastAsia="方正仿宋_GBK" w:hint="eastAsia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变更公告、采购文件合同等</w:t>
      </w:r>
      <w:r>
        <w:rPr>
          <w:rFonts w:eastAsia="方正仿宋_GBK" w:hint="eastAsia"/>
          <w:sz w:val="32"/>
          <w:szCs w:val="32"/>
        </w:rPr>
        <w:t>内容</w:t>
      </w:r>
      <w:r>
        <w:rPr>
          <w:rFonts w:eastAsia="方正仿宋_GBK"/>
          <w:sz w:val="32"/>
          <w:szCs w:val="32"/>
        </w:rPr>
        <w:t>在</w:t>
      </w:r>
      <w:r>
        <w:rPr>
          <w:rFonts w:eastAsia="方正仿宋_GBK" w:hint="eastAsia"/>
          <w:sz w:val="32"/>
          <w:szCs w:val="32"/>
        </w:rPr>
        <w:t>中国</w:t>
      </w:r>
      <w:r>
        <w:rPr>
          <w:rFonts w:eastAsia="方正仿宋_GBK"/>
          <w:sz w:val="32"/>
          <w:szCs w:val="32"/>
        </w:rPr>
        <w:t>政府</w:t>
      </w:r>
      <w:r>
        <w:rPr>
          <w:rFonts w:eastAsia="方正仿宋_GBK" w:hint="eastAsia"/>
          <w:sz w:val="32"/>
          <w:szCs w:val="32"/>
        </w:rPr>
        <w:t>采购网和本</w:t>
      </w:r>
      <w:r>
        <w:rPr>
          <w:rFonts w:eastAsia="方正仿宋_GBK"/>
          <w:sz w:val="32"/>
          <w:szCs w:val="32"/>
        </w:rPr>
        <w:t>关门户</w:t>
      </w:r>
      <w:r>
        <w:rPr>
          <w:rFonts w:eastAsia="方正仿宋_GBK" w:hint="eastAsia"/>
          <w:sz w:val="32"/>
          <w:szCs w:val="32"/>
        </w:rPr>
        <w:t>网站</w:t>
      </w:r>
      <w:r>
        <w:rPr>
          <w:rFonts w:eastAsia="方正仿宋_GBK"/>
          <w:sz w:val="32"/>
          <w:szCs w:val="32"/>
        </w:rPr>
        <w:t>公开；海关涉案</w:t>
      </w:r>
      <w:r>
        <w:rPr>
          <w:rFonts w:eastAsia="方正仿宋_GBK" w:hint="eastAsia"/>
          <w:sz w:val="32"/>
          <w:szCs w:val="32"/>
        </w:rPr>
        <w:t>财务</w:t>
      </w:r>
      <w:r>
        <w:rPr>
          <w:rFonts w:eastAsia="方正仿宋_GBK"/>
          <w:sz w:val="32"/>
          <w:szCs w:val="32"/>
        </w:rPr>
        <w:t>变卖</w:t>
      </w:r>
      <w:r>
        <w:rPr>
          <w:rFonts w:eastAsia="方正仿宋_GBK" w:hint="eastAsia"/>
          <w:sz w:val="32"/>
          <w:szCs w:val="32"/>
        </w:rPr>
        <w:t>处理</w:t>
      </w:r>
      <w:r>
        <w:rPr>
          <w:rFonts w:eastAsia="方正仿宋_GBK"/>
          <w:sz w:val="32"/>
          <w:szCs w:val="32"/>
        </w:rPr>
        <w:t>情况在相关媒体和</w:t>
      </w:r>
      <w:r>
        <w:rPr>
          <w:rFonts w:eastAsia="方正仿宋_GBK" w:hint="eastAsia"/>
          <w:sz w:val="32"/>
          <w:szCs w:val="32"/>
        </w:rPr>
        <w:t>本</w:t>
      </w:r>
      <w:r>
        <w:rPr>
          <w:rFonts w:eastAsia="方正仿宋_GBK"/>
          <w:sz w:val="32"/>
          <w:szCs w:val="32"/>
        </w:rPr>
        <w:t>关门户网站公开。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4．依法依规</w:t>
      </w:r>
      <w:r>
        <w:rPr>
          <w:rFonts w:eastAsia="方正仿宋_GBK"/>
          <w:sz w:val="32"/>
          <w:szCs w:val="32"/>
        </w:rPr>
        <w:t>逐步扩大海关数据共享和开放</w:t>
      </w:r>
      <w:r>
        <w:rPr>
          <w:rFonts w:eastAsia="方正仿宋_GBK" w:hint="eastAsia"/>
          <w:sz w:val="32"/>
          <w:szCs w:val="32"/>
        </w:rPr>
        <w:t>程度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 w:hint="eastAsia"/>
          <w:sz w:val="32"/>
          <w:szCs w:val="32"/>
        </w:rPr>
        <w:t>拓展统计服务渠道，丰富统计服务内容，不断提升海关统计数据透明度，加强政策研究、统计分析，按时发布社会关注的进出口统计数据，为省、市宏观决策和部门、企业服务。</w:t>
      </w:r>
    </w:p>
    <w:p>
      <w:pPr>
        <w:overflowPunct w:val="0"/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（二</w:t>
      </w:r>
      <w:r>
        <w:rPr>
          <w:rFonts w:eastAsia="方正楷体_GBK"/>
          <w:sz w:val="32"/>
          <w:szCs w:val="32"/>
        </w:rPr>
        <w:t>）</w:t>
      </w:r>
      <w:r>
        <w:rPr>
          <w:rFonts w:eastAsia="方正楷体_GBK" w:hint="eastAsia"/>
          <w:sz w:val="32"/>
          <w:szCs w:val="32"/>
        </w:rPr>
        <w:t>推进“放管服”改革信息公开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．围绕“放管服”改革</w:t>
      </w:r>
      <w:r>
        <w:rPr>
          <w:rFonts w:eastAsia="方正仿宋_GBK"/>
          <w:sz w:val="32"/>
          <w:szCs w:val="32"/>
        </w:rPr>
        <w:t>任务，</w:t>
      </w:r>
      <w:r>
        <w:rPr>
          <w:rFonts w:eastAsia="方正仿宋_GBK" w:hint="eastAsia"/>
          <w:sz w:val="32"/>
          <w:szCs w:val="32"/>
        </w:rPr>
        <w:t>着力</w:t>
      </w:r>
      <w:r>
        <w:rPr>
          <w:rFonts w:eastAsia="方正仿宋_GBK"/>
          <w:sz w:val="32"/>
          <w:szCs w:val="32"/>
        </w:rPr>
        <w:t>做好</w:t>
      </w:r>
      <w:r>
        <w:rPr>
          <w:rFonts w:eastAsia="方正仿宋_GBK" w:hint="eastAsia"/>
          <w:sz w:val="32"/>
          <w:szCs w:val="32"/>
        </w:rPr>
        <w:t>青岛</w:t>
      </w:r>
      <w:r>
        <w:rPr>
          <w:rFonts w:eastAsia="方正仿宋_GBK"/>
          <w:sz w:val="32"/>
          <w:szCs w:val="32"/>
        </w:rPr>
        <w:t>海关实施减税</w:t>
      </w:r>
      <w:r>
        <w:rPr>
          <w:rFonts w:eastAsia="方正仿宋_GBK" w:hint="eastAsia"/>
          <w:sz w:val="32"/>
          <w:szCs w:val="32"/>
        </w:rPr>
        <w:t>降</w:t>
      </w:r>
      <w:r>
        <w:rPr>
          <w:rFonts w:eastAsia="方正仿宋_GBK"/>
          <w:sz w:val="32"/>
          <w:szCs w:val="32"/>
        </w:rPr>
        <w:t>费、巩固压缩通关时间</w:t>
      </w:r>
      <w:r>
        <w:rPr>
          <w:rFonts w:eastAsia="方正仿宋_GBK" w:hint="eastAsia"/>
          <w:sz w:val="32"/>
          <w:szCs w:val="32"/>
        </w:rPr>
        <w:t>成效</w:t>
      </w:r>
      <w:r>
        <w:rPr>
          <w:rFonts w:eastAsia="方正仿宋_GBK"/>
          <w:sz w:val="32"/>
          <w:szCs w:val="32"/>
        </w:rPr>
        <w:t>、精简行政许可、市场准入负面清单动态调整以及深入</w:t>
      </w:r>
      <w:r>
        <w:rPr>
          <w:rFonts w:eastAsia="方正仿宋_GBK" w:hint="eastAsia"/>
          <w:sz w:val="32"/>
          <w:szCs w:val="32"/>
        </w:rPr>
        <w:t>推进</w:t>
      </w:r>
      <w:r>
        <w:rPr>
          <w:rFonts w:eastAsia="方正仿宋_GBK"/>
          <w:sz w:val="32"/>
          <w:szCs w:val="32"/>
        </w:rPr>
        <w:t>大众创业万众</w:t>
      </w:r>
      <w:r>
        <w:rPr>
          <w:rFonts w:eastAsia="方正仿宋_GBK" w:hint="eastAsia"/>
          <w:sz w:val="32"/>
          <w:szCs w:val="32"/>
        </w:rPr>
        <w:t>创新</w:t>
      </w:r>
      <w:r>
        <w:rPr>
          <w:rFonts w:eastAsia="方正仿宋_GBK"/>
          <w:sz w:val="32"/>
          <w:szCs w:val="32"/>
        </w:rPr>
        <w:t>等方面的信息</w:t>
      </w:r>
      <w:r>
        <w:rPr>
          <w:rFonts w:eastAsia="方正仿宋_GBK" w:hint="eastAsia"/>
          <w:sz w:val="32"/>
          <w:szCs w:val="32"/>
        </w:rPr>
        <w:t>公开，扩大传播范围，让更多企业知晓政策、享受实惠</w:t>
      </w:r>
      <w:r>
        <w:rPr>
          <w:rFonts w:eastAsia="方正仿宋_GBK"/>
          <w:sz w:val="32"/>
          <w:szCs w:val="32"/>
        </w:rPr>
        <w:t>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．加强便民利民服务，结合</w:t>
      </w:r>
      <w:r>
        <w:rPr>
          <w:rFonts w:eastAsia="方正仿宋_GBK"/>
          <w:sz w:val="32"/>
          <w:szCs w:val="32"/>
        </w:rPr>
        <w:t>海关职责调整变化情况，</w:t>
      </w:r>
      <w:r>
        <w:rPr>
          <w:rFonts w:eastAsia="方正仿宋_GBK" w:hint="eastAsia"/>
          <w:sz w:val="32"/>
          <w:szCs w:val="32"/>
        </w:rPr>
        <w:t>及时</w:t>
      </w:r>
      <w:r>
        <w:rPr>
          <w:rFonts w:eastAsia="方正仿宋_GBK"/>
          <w:sz w:val="32"/>
          <w:szCs w:val="32"/>
        </w:rPr>
        <w:t>梳理编制并公开海关政务服务事项、办事指南、</w:t>
      </w:r>
      <w:r>
        <w:rPr>
          <w:rFonts w:eastAsia="方正仿宋_GBK" w:hint="eastAsia"/>
          <w:sz w:val="32"/>
          <w:szCs w:val="32"/>
        </w:rPr>
        <w:t>办事</w:t>
      </w:r>
      <w:r>
        <w:rPr>
          <w:rFonts w:eastAsia="方正仿宋_GBK"/>
          <w:sz w:val="32"/>
          <w:szCs w:val="32"/>
        </w:rPr>
        <w:t>流程等</w:t>
      </w:r>
      <w:r>
        <w:rPr>
          <w:rFonts w:eastAsia="方正仿宋_GBK" w:hint="eastAsia"/>
          <w:sz w:val="32"/>
          <w:szCs w:val="32"/>
        </w:rPr>
        <w:t>，大力推行行政审批全程网上办理，提升行政审批效率和透明度，</w:t>
      </w:r>
      <w:r>
        <w:rPr>
          <w:rFonts w:eastAsia="方正仿宋_GBK"/>
          <w:sz w:val="32"/>
          <w:szCs w:val="32"/>
        </w:rPr>
        <w:t>让群众</w:t>
      </w:r>
      <w:r>
        <w:rPr>
          <w:rFonts w:eastAsia="方正仿宋_GBK" w:hint="eastAsia"/>
          <w:sz w:val="32"/>
          <w:szCs w:val="32"/>
        </w:rPr>
        <w:t>办事</w:t>
      </w:r>
      <w:r>
        <w:rPr>
          <w:rFonts w:eastAsia="方正仿宋_GBK"/>
          <w:sz w:val="32"/>
          <w:szCs w:val="32"/>
        </w:rPr>
        <w:t>更明白、更便捷</w:t>
      </w:r>
      <w:r>
        <w:rPr>
          <w:rFonts w:eastAsia="方正仿宋_GBK" w:hint="eastAsia"/>
          <w:sz w:val="32"/>
          <w:szCs w:val="32"/>
        </w:rPr>
        <w:t>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．着力抓好行政许可、行政处罚信息“双公示”工作，统一关区公示</w:t>
      </w:r>
      <w:r>
        <w:rPr>
          <w:rFonts w:eastAsia="方正仿宋_GBK"/>
          <w:sz w:val="32"/>
          <w:szCs w:val="32"/>
        </w:rPr>
        <w:t>数据标准，</w:t>
      </w:r>
      <w:r>
        <w:rPr>
          <w:rFonts w:eastAsia="方正仿宋_GBK" w:hint="eastAsia"/>
          <w:sz w:val="32"/>
          <w:szCs w:val="32"/>
        </w:rPr>
        <w:t>严格</w:t>
      </w:r>
      <w:r>
        <w:rPr>
          <w:rFonts w:eastAsia="方正仿宋_GBK"/>
          <w:sz w:val="32"/>
          <w:szCs w:val="32"/>
        </w:rPr>
        <w:t>落实</w:t>
      </w:r>
      <w:r>
        <w:rPr>
          <w:rFonts w:eastAsia="方正仿宋_GBK" w:hint="eastAsia"/>
          <w:sz w:val="32"/>
          <w:szCs w:val="32"/>
        </w:rPr>
        <w:t>7个</w:t>
      </w:r>
      <w:r>
        <w:rPr>
          <w:rFonts w:eastAsia="方正仿宋_GBK"/>
          <w:sz w:val="32"/>
          <w:szCs w:val="32"/>
        </w:rPr>
        <w:t>工作日内上网公示要求，</w:t>
      </w:r>
      <w:r>
        <w:rPr>
          <w:rFonts w:eastAsia="方正仿宋_GBK" w:hint="eastAsia"/>
          <w:sz w:val="32"/>
          <w:szCs w:val="32"/>
        </w:rPr>
        <w:t>对“双公示”信息的及时性、准确性、规范性进行考核评估。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</w:t>
      </w:r>
      <w:r>
        <w:rPr>
          <w:rFonts w:eastAsia="方正仿宋_GBK" w:hint="eastAsia"/>
          <w:sz w:val="32"/>
          <w:szCs w:val="32"/>
        </w:rPr>
        <w:t>．继续推进12360热线品牌建设，提升12360热线的受理能力和服务标准，做好咨询服务的同时，注意收集社会需求、归纳问题建议，为业务改革和上级决策提供参考。</w:t>
      </w:r>
      <w:r>
        <w:rPr>
          <w:rFonts w:eastAsia="方正仿宋_GBK"/>
          <w:sz w:val="32"/>
          <w:szCs w:val="32"/>
        </w:rPr>
        <w:t>做好</w:t>
      </w:r>
      <w:r>
        <w:rPr>
          <w:rFonts w:eastAsia="方正仿宋_GBK" w:hint="eastAsia"/>
          <w:sz w:val="32"/>
          <w:szCs w:val="32"/>
        </w:rPr>
        <w:t>12360海关热线与门户网站业务咨询系统互联互通，共享共用政策业务咨询知识库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制定</w:t>
      </w:r>
      <w:r>
        <w:rPr>
          <w:rFonts w:eastAsia="方正仿宋_GBK"/>
          <w:sz w:val="32"/>
          <w:szCs w:val="32"/>
        </w:rPr>
        <w:t>答复工作规范，</w:t>
      </w:r>
      <w:r>
        <w:rPr>
          <w:rFonts w:eastAsia="方正仿宋_GBK" w:hint="eastAsia"/>
          <w:sz w:val="32"/>
          <w:szCs w:val="32"/>
        </w:rPr>
        <w:t>提升答复质量。</w:t>
      </w:r>
    </w:p>
    <w:p>
      <w:pPr>
        <w:overflowPunct w:val="0"/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（三</w:t>
      </w:r>
      <w:r>
        <w:rPr>
          <w:rFonts w:eastAsia="方正楷体_GBK"/>
          <w:sz w:val="32"/>
          <w:szCs w:val="32"/>
        </w:rPr>
        <w:t>）</w:t>
      </w:r>
      <w:r>
        <w:rPr>
          <w:rFonts w:eastAsia="方正楷体_GBK" w:hint="eastAsia"/>
          <w:sz w:val="32"/>
          <w:szCs w:val="32"/>
        </w:rPr>
        <w:t>加强政务公开制度和平台建设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1．做好新《条例</w:t>
      </w:r>
      <w:r>
        <w:rPr>
          <w:rFonts w:eastAsia="方正仿宋_GBK"/>
          <w:sz w:val="32"/>
          <w:szCs w:val="32"/>
        </w:rPr>
        <w:t>》</w:t>
      </w:r>
      <w:r>
        <w:rPr>
          <w:rFonts w:eastAsia="方正仿宋_GBK" w:hint="eastAsia"/>
          <w:sz w:val="32"/>
          <w:szCs w:val="32"/>
        </w:rPr>
        <w:t>贯彻实施工作，汇总整理新旧</w:t>
      </w:r>
      <w:r>
        <w:rPr>
          <w:rFonts w:eastAsia="方正仿宋_GBK"/>
          <w:sz w:val="32"/>
          <w:szCs w:val="32"/>
        </w:rPr>
        <w:t>条例</w:t>
      </w:r>
      <w:r>
        <w:rPr>
          <w:rFonts w:eastAsia="方正仿宋_GBK" w:hint="eastAsia"/>
          <w:sz w:val="32"/>
          <w:szCs w:val="32"/>
        </w:rPr>
        <w:t>对照表</w:t>
      </w:r>
      <w:r>
        <w:rPr>
          <w:rFonts w:eastAsia="方正仿宋_GBK"/>
          <w:sz w:val="32"/>
          <w:szCs w:val="32"/>
        </w:rPr>
        <w:t>发</w:t>
      </w:r>
      <w:r>
        <w:rPr>
          <w:rFonts w:eastAsia="方正仿宋_GBK" w:hint="eastAsia"/>
          <w:sz w:val="32"/>
          <w:szCs w:val="32"/>
        </w:rPr>
        <w:t>至</w:t>
      </w:r>
      <w:r>
        <w:rPr>
          <w:rFonts w:eastAsia="方正仿宋_GBK"/>
          <w:sz w:val="32"/>
          <w:szCs w:val="32"/>
        </w:rPr>
        <w:t>关区政务</w:t>
      </w:r>
      <w:r>
        <w:rPr>
          <w:rFonts w:eastAsia="方正仿宋_GBK" w:hint="eastAsia"/>
          <w:sz w:val="32"/>
          <w:szCs w:val="32"/>
        </w:rPr>
        <w:t>公开</w:t>
      </w:r>
      <w:r>
        <w:rPr>
          <w:rFonts w:eastAsia="方正仿宋_GBK"/>
          <w:sz w:val="32"/>
          <w:szCs w:val="32"/>
        </w:rPr>
        <w:t>岗位人员</w:t>
      </w:r>
      <w:r>
        <w:rPr>
          <w:rFonts w:eastAsia="方正仿宋_GBK" w:hint="eastAsia"/>
          <w:sz w:val="32"/>
          <w:szCs w:val="32"/>
        </w:rPr>
        <w:t>学习</w:t>
      </w:r>
      <w:r>
        <w:rPr>
          <w:rFonts w:eastAsia="方正仿宋_GBK"/>
          <w:sz w:val="32"/>
          <w:szCs w:val="32"/>
        </w:rPr>
        <w:t>讨论，尽快了解掌握新条例的有关规定</w:t>
      </w:r>
      <w:r>
        <w:rPr>
          <w:rFonts w:eastAsia="方正仿宋_GBK" w:hint="eastAsia"/>
          <w:sz w:val="32"/>
          <w:szCs w:val="32"/>
        </w:rPr>
        <w:t>。修订青岛</w:t>
      </w:r>
      <w:r>
        <w:rPr>
          <w:rFonts w:eastAsia="方正仿宋_GBK"/>
          <w:sz w:val="32"/>
          <w:szCs w:val="32"/>
        </w:rPr>
        <w:t>海关政府信息公开规定</w:t>
      </w:r>
      <w:r>
        <w:rPr>
          <w:rFonts w:eastAsia="方正仿宋_GBK" w:hint="eastAsia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政府信息公开指南</w:t>
      </w:r>
      <w:r>
        <w:rPr>
          <w:rFonts w:eastAsia="方正仿宋_GBK" w:hint="eastAsia"/>
          <w:sz w:val="32"/>
          <w:szCs w:val="32"/>
        </w:rPr>
        <w:t>等</w:t>
      </w:r>
      <w:r>
        <w:rPr>
          <w:rFonts w:eastAsia="方正仿宋_GBK"/>
          <w:sz w:val="32"/>
          <w:szCs w:val="32"/>
        </w:rPr>
        <w:t>文件</w:t>
      </w:r>
      <w:r>
        <w:rPr>
          <w:rFonts w:eastAsia="方正仿宋_GBK" w:hint="eastAsia"/>
          <w:sz w:val="32"/>
          <w:szCs w:val="32"/>
        </w:rPr>
        <w:t>，确保与</w:t>
      </w:r>
      <w:r>
        <w:rPr>
          <w:rFonts w:eastAsia="方正仿宋_GBK"/>
          <w:sz w:val="32"/>
          <w:szCs w:val="32"/>
        </w:rPr>
        <w:t>新《</w:t>
      </w:r>
      <w:r>
        <w:rPr>
          <w:rFonts w:eastAsia="方正仿宋_GBK" w:hint="eastAsia"/>
          <w:sz w:val="32"/>
          <w:szCs w:val="32"/>
        </w:rPr>
        <w:t>条例》有序衔接、平稳过渡。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．进一步加强和改进门户网站内容建设，对照</w:t>
      </w:r>
      <w:r>
        <w:rPr>
          <w:rFonts w:eastAsia="方正仿宋_GBK"/>
          <w:sz w:val="32"/>
          <w:szCs w:val="32"/>
        </w:rPr>
        <w:t>海关总署</w:t>
      </w:r>
      <w:r>
        <w:rPr>
          <w:rFonts w:eastAsia="方正仿宋_GBK" w:hint="eastAsia"/>
          <w:sz w:val="32"/>
          <w:szCs w:val="32"/>
        </w:rPr>
        <w:t>对直属</w:t>
      </w:r>
      <w:r>
        <w:rPr>
          <w:rFonts w:eastAsia="方正仿宋_GBK"/>
          <w:sz w:val="32"/>
          <w:szCs w:val="32"/>
        </w:rPr>
        <w:t>海关门户</w:t>
      </w:r>
      <w:r>
        <w:rPr>
          <w:rFonts w:eastAsia="方正仿宋_GBK" w:hint="eastAsia"/>
          <w:sz w:val="32"/>
          <w:szCs w:val="32"/>
        </w:rPr>
        <w:t>网站建设</w:t>
      </w:r>
      <w:r>
        <w:rPr>
          <w:rFonts w:eastAsia="方正仿宋_GBK"/>
          <w:sz w:val="32"/>
          <w:szCs w:val="32"/>
        </w:rPr>
        <w:t>要求，</w:t>
      </w:r>
      <w:r>
        <w:rPr>
          <w:rFonts w:eastAsia="方正仿宋_GBK" w:hint="eastAsia"/>
          <w:sz w:val="32"/>
          <w:szCs w:val="32"/>
        </w:rPr>
        <w:t>逐项完善门户网站政府信息公开栏目，做好日常内容保障和监测抽查。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．发挥新媒体海关政府</w:t>
      </w:r>
      <w:r>
        <w:rPr>
          <w:rFonts w:eastAsia="方正仿宋_GBK"/>
          <w:sz w:val="32"/>
          <w:szCs w:val="32"/>
        </w:rPr>
        <w:t>信息</w:t>
      </w:r>
      <w:r>
        <w:rPr>
          <w:rFonts w:eastAsia="方正仿宋_GBK" w:hint="eastAsia"/>
          <w:sz w:val="32"/>
          <w:szCs w:val="32"/>
        </w:rPr>
        <w:t>公开渠道作用，健全内容发布审核机制，强化互动和服务功能。“青岛海关12360热线”微信</w:t>
      </w:r>
      <w:r>
        <w:rPr>
          <w:rFonts w:eastAsia="方正仿宋_GBK"/>
          <w:sz w:val="32"/>
          <w:szCs w:val="32"/>
        </w:rPr>
        <w:t>公众</w:t>
      </w:r>
      <w:r>
        <w:rPr>
          <w:rFonts w:eastAsia="方正仿宋_GBK" w:hint="eastAsia"/>
          <w:sz w:val="32"/>
          <w:szCs w:val="32"/>
        </w:rPr>
        <w:t>号全年发布信息2</w:t>
      </w:r>
      <w:r>
        <w:rPr>
          <w:rFonts w:eastAsia="方正仿宋_GBK"/>
          <w:sz w:val="32"/>
          <w:szCs w:val="32"/>
        </w:rPr>
        <w:t>51</w:t>
      </w:r>
      <w:r>
        <w:rPr>
          <w:rFonts w:eastAsia="方正仿宋_GBK" w:hint="eastAsia"/>
          <w:sz w:val="32"/>
          <w:szCs w:val="32"/>
        </w:rPr>
        <w:t>期5</w:t>
      </w:r>
      <w:r>
        <w:rPr>
          <w:rFonts w:eastAsia="方正仿宋_GBK"/>
          <w:sz w:val="32"/>
          <w:szCs w:val="32"/>
        </w:rPr>
        <w:t>5</w:t>
      </w:r>
      <w:r>
        <w:rPr>
          <w:rFonts w:eastAsia="方正仿宋_GBK" w:hint="eastAsia"/>
          <w:sz w:val="32"/>
          <w:szCs w:val="32"/>
        </w:rPr>
        <w:t>5条，答复用户</w:t>
      </w:r>
      <w:r>
        <w:rPr>
          <w:rFonts w:eastAsia="方正仿宋_GBK"/>
          <w:sz w:val="32"/>
          <w:szCs w:val="32"/>
        </w:rPr>
        <w:t>业务咨询</w:t>
      </w:r>
      <w:r>
        <w:rPr>
          <w:rFonts w:eastAsia="方正仿宋_GBK" w:hint="eastAsia"/>
          <w:sz w:val="32"/>
          <w:szCs w:val="32"/>
        </w:rPr>
        <w:t>问题万余个，实现关企即时、便捷的信息交互，全年10次上榜青岛市政务微信影响力排行榜榜单，</w:t>
      </w:r>
      <w:r>
        <w:rPr>
          <w:rFonts w:eastAsia="方正仿宋_GBK"/>
          <w:sz w:val="32"/>
          <w:szCs w:val="32"/>
        </w:rPr>
        <w:t>荣获青岛市委统战部、市委网</w:t>
      </w:r>
      <w:r>
        <w:rPr>
          <w:rFonts w:eastAsia="方正仿宋_GBK" w:hint="eastAsia"/>
          <w:sz w:val="32"/>
          <w:szCs w:val="32"/>
        </w:rPr>
        <w:t>信</w:t>
      </w:r>
      <w:r>
        <w:rPr>
          <w:rFonts w:eastAsia="方正仿宋_GBK"/>
          <w:sz w:val="32"/>
          <w:szCs w:val="32"/>
        </w:rPr>
        <w:t>办、市公安局评选的</w:t>
      </w:r>
      <w:r>
        <w:rPr>
          <w:rFonts w:eastAsia="方正仿宋_GBK" w:hint="eastAsia"/>
          <w:sz w:val="32"/>
          <w:szCs w:val="32"/>
        </w:rPr>
        <w:t>青岛</w:t>
      </w:r>
      <w:r>
        <w:rPr>
          <w:rFonts w:eastAsia="方正仿宋_GBK"/>
          <w:sz w:val="32"/>
          <w:szCs w:val="32"/>
        </w:rPr>
        <w:t>优秀自媒体号</w:t>
      </w:r>
      <w:r>
        <w:rPr>
          <w:rFonts w:eastAsia="方正仿宋_GBK" w:hint="eastAsia"/>
          <w:sz w:val="32"/>
          <w:szCs w:val="32"/>
        </w:rPr>
        <w:t>“金海星奖”。</w:t>
      </w:r>
    </w:p>
    <w:p>
      <w:pPr>
        <w:overflowPunct w:val="0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4．创新主动公开形式，开展现场海关政务公开平台试点。</w:t>
      </w:r>
      <w:r>
        <w:rPr>
          <w:rFonts w:eastAsia="方正仿宋_GBK"/>
          <w:sz w:val="32"/>
          <w:szCs w:val="32"/>
        </w:rPr>
        <w:t>隶属</w:t>
      </w:r>
      <w:r>
        <w:rPr>
          <w:rFonts w:eastAsia="方正仿宋_GBK" w:hint="eastAsia"/>
          <w:sz w:val="32"/>
          <w:szCs w:val="32"/>
        </w:rPr>
        <w:t>烟台</w:t>
      </w:r>
      <w:r>
        <w:rPr>
          <w:rFonts w:eastAsia="方正仿宋_GBK"/>
          <w:sz w:val="32"/>
          <w:szCs w:val="32"/>
        </w:rPr>
        <w:t>海</w:t>
      </w:r>
      <w:r>
        <w:rPr>
          <w:rFonts w:eastAsia="方正仿宋_GBK" w:hint="eastAsia"/>
          <w:sz w:val="32"/>
          <w:szCs w:val="32"/>
        </w:rPr>
        <w:t>关</w:t>
      </w:r>
      <w:r>
        <w:rPr>
          <w:rFonts w:eastAsia="方正仿宋_GBK"/>
          <w:sz w:val="32"/>
          <w:szCs w:val="32"/>
        </w:rPr>
        <w:t>在</w:t>
      </w:r>
      <w:r>
        <w:rPr>
          <w:rFonts w:eastAsia="方正仿宋_GBK" w:hint="eastAsia"/>
          <w:sz w:val="32"/>
          <w:szCs w:val="32"/>
        </w:rPr>
        <w:t>业务现场配置13台具备后台统一推送、触摸查询功能的政务公开查询机，实现了公开事项的电子化、图片化，提高了</w:t>
      </w:r>
      <w:r>
        <w:rPr>
          <w:rFonts w:eastAsia="方正仿宋_GBK"/>
          <w:sz w:val="32"/>
          <w:szCs w:val="32"/>
        </w:rPr>
        <w:t>公示信息更新推送的统一性、即时性</w:t>
      </w:r>
      <w:r>
        <w:rPr>
          <w:rFonts w:eastAsia="方正仿宋_GBK" w:hint="eastAsia"/>
          <w:sz w:val="32"/>
          <w:szCs w:val="32"/>
        </w:rPr>
        <w:t>以及现</w:t>
      </w:r>
      <w:r>
        <w:rPr>
          <w:rFonts w:eastAsia="方正仿宋_GBK"/>
          <w:sz w:val="32"/>
          <w:szCs w:val="32"/>
        </w:rPr>
        <w:t>场</w:t>
      </w:r>
      <w:r>
        <w:rPr>
          <w:rFonts w:eastAsia="方正仿宋_GBK" w:hint="eastAsia"/>
          <w:sz w:val="32"/>
          <w:szCs w:val="32"/>
        </w:rPr>
        <w:t>查询的便利性，</w:t>
      </w:r>
      <w:r>
        <w:rPr>
          <w:rFonts w:eastAsia="方正仿宋_GBK"/>
          <w:sz w:val="32"/>
          <w:szCs w:val="32"/>
        </w:rPr>
        <w:t>有效提升</w:t>
      </w:r>
      <w:r>
        <w:rPr>
          <w:rFonts w:eastAsia="方正仿宋_GBK" w:hint="eastAsia"/>
          <w:sz w:val="32"/>
          <w:szCs w:val="32"/>
        </w:rPr>
        <w:t>了</w:t>
      </w:r>
      <w:r>
        <w:rPr>
          <w:rFonts w:eastAsia="方正仿宋_GBK"/>
          <w:sz w:val="32"/>
          <w:szCs w:val="32"/>
        </w:rPr>
        <w:t>政务公开</w:t>
      </w:r>
      <w:r>
        <w:rPr>
          <w:rFonts w:eastAsia="方正仿宋_GBK" w:hint="eastAsia"/>
          <w:sz w:val="32"/>
          <w:szCs w:val="32"/>
        </w:rPr>
        <w:t>工作</w:t>
      </w:r>
      <w:r>
        <w:rPr>
          <w:rFonts w:eastAsia="方正仿宋_GBK"/>
          <w:sz w:val="32"/>
          <w:szCs w:val="32"/>
        </w:rPr>
        <w:t>的</w:t>
      </w:r>
      <w:r>
        <w:rPr>
          <w:rFonts w:eastAsia="方正仿宋_GBK" w:hint="eastAsia"/>
          <w:sz w:val="32"/>
          <w:szCs w:val="32"/>
        </w:rPr>
        <w:t>科技化</w:t>
      </w:r>
      <w:r>
        <w:rPr>
          <w:rFonts w:eastAsia="方正仿宋_GBK"/>
          <w:sz w:val="32"/>
          <w:szCs w:val="32"/>
        </w:rPr>
        <w:t>、信息化水平</w:t>
      </w:r>
      <w:r>
        <w:rPr>
          <w:rFonts w:eastAsia="方正仿宋_GBK" w:hint="eastAsia"/>
          <w:sz w:val="32"/>
          <w:szCs w:val="32"/>
        </w:rPr>
        <w:t>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（四</w:t>
      </w:r>
      <w:r>
        <w:rPr>
          <w:rFonts w:eastAsia="方正楷体_GBK"/>
          <w:sz w:val="32"/>
          <w:szCs w:val="32"/>
        </w:rPr>
        <w:t>）</w:t>
      </w:r>
      <w:r>
        <w:rPr>
          <w:rFonts w:eastAsia="方正楷体_GBK" w:hint="eastAsia"/>
          <w:sz w:val="32"/>
          <w:szCs w:val="32"/>
        </w:rPr>
        <w:t>规范依申请公开工作</w:t>
      </w:r>
    </w:p>
    <w:p>
      <w:pPr>
        <w:overflowPunct w:val="0"/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1．畅通依申请公开受理渠道，将关</w:t>
      </w:r>
      <w:r>
        <w:rPr>
          <w:rFonts w:eastAsia="方正仿宋_GBK" w:cs="方正仿宋_GBK"/>
          <w:sz w:val="32"/>
          <w:szCs w:val="32"/>
        </w:rPr>
        <w:t>区</w:t>
      </w:r>
      <w:r>
        <w:rPr>
          <w:rFonts w:eastAsia="方正仿宋_GBK" w:cs="方正仿宋_GBK" w:hint="eastAsia"/>
          <w:sz w:val="32"/>
          <w:szCs w:val="32"/>
        </w:rPr>
        <w:t>各</w:t>
      </w:r>
      <w:r>
        <w:rPr>
          <w:rFonts w:eastAsia="方正仿宋_GBK" w:cs="方正仿宋_GBK"/>
          <w:sz w:val="32"/>
          <w:szCs w:val="32"/>
        </w:rPr>
        <w:t>海关受理邮箱、联系电话、通信地址等信息统一发布，</w:t>
      </w:r>
      <w:r>
        <w:rPr>
          <w:rFonts w:eastAsia="方正仿宋_GBK" w:cs="方正仿宋_GBK" w:hint="eastAsia"/>
          <w:sz w:val="32"/>
          <w:szCs w:val="32"/>
        </w:rPr>
        <w:t>依法保障公众合理的信息需求，全年办理依申请公开事项15件。建立海关政府信息公开协调机制，</w:t>
      </w:r>
      <w:r>
        <w:rPr>
          <w:rFonts w:eastAsia="方正仿宋_GBK" w:hint="eastAsia"/>
          <w:sz w:val="32"/>
          <w:szCs w:val="32"/>
        </w:rPr>
        <w:t>构建统一的依申请公开信息库，</w:t>
      </w:r>
      <w:r>
        <w:rPr>
          <w:rFonts w:eastAsia="方正仿宋_GBK" w:cs="方正仿宋_GBK" w:hint="eastAsia"/>
          <w:sz w:val="32"/>
          <w:szCs w:val="32"/>
        </w:rPr>
        <w:t>确保关区答复同一申请事项同一尺度、同一口径。</w:t>
      </w:r>
    </w:p>
    <w:p>
      <w:pPr>
        <w:overflowPunct w:val="0"/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2．下发加强海关政府信息公开工作的通知，进一步规范依申请公开工作，建立健全接收、登记、回执、办理、答复等流程，研究形成统一的依申请公开事项办理程序。严格按照法定时限答复，答复内容依法依规进行审查，年内未发生海关政府信息公开申请引发行政复议被总署纠正、行政诉讼败诉的事项。</w:t>
      </w:r>
      <w:bookmarkStart w:id="1" w:name="wpds__正文标题__Text"/>
    </w:p>
    <w:p>
      <w:pPr>
        <w:overflowPunct w:val="0"/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3．发布依申请公开工作有关涉法风险的提示</w:t>
      </w:r>
      <w:bookmarkEnd w:id="1"/>
      <w:r>
        <w:rPr>
          <w:rFonts w:eastAsia="方正仿宋_GBK" w:cs="方正仿宋_GBK" w:hint="eastAsia"/>
          <w:sz w:val="32"/>
          <w:szCs w:val="32"/>
        </w:rPr>
        <w:t>材料，组织关区岗位人员学习，在办理依申请公开事项过程中，协调法规部门提前介入，加强合法合规审查，切实发挥好法制保障作用。</w:t>
      </w:r>
    </w:p>
    <w:p>
      <w:pPr>
        <w:overflowPunct w:val="0"/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（五</w:t>
      </w:r>
      <w:r>
        <w:rPr>
          <w:rFonts w:eastAsia="方正楷体_GBK"/>
          <w:sz w:val="32"/>
          <w:szCs w:val="32"/>
        </w:rPr>
        <w:t>）</w:t>
      </w:r>
      <w:r>
        <w:rPr>
          <w:rFonts w:eastAsia="方正楷体_GBK" w:hint="eastAsia"/>
          <w:sz w:val="32"/>
          <w:szCs w:val="32"/>
        </w:rPr>
        <w:t>加强政策解读回应关切</w:t>
      </w:r>
    </w:p>
    <w:p>
      <w:pPr>
        <w:overflowPunct w:val="0"/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1．做好政策解读工作，通过政策宣讲会、关企座谈会、在线访谈、网上直播、“阳光</w:t>
      </w:r>
      <w:r>
        <w:rPr>
          <w:rFonts w:eastAsia="方正仿宋_GBK"/>
          <w:sz w:val="32"/>
          <w:szCs w:val="32"/>
        </w:rPr>
        <w:t>政务热线</w:t>
      </w:r>
      <w:r>
        <w:rPr>
          <w:rFonts w:eastAsia="方正仿宋_GBK" w:hint="eastAsia"/>
          <w:sz w:val="32"/>
          <w:szCs w:val="32"/>
        </w:rPr>
        <w:t>”“行风</w:t>
      </w:r>
      <w:r>
        <w:rPr>
          <w:rFonts w:eastAsia="方正仿宋_GBK"/>
          <w:sz w:val="32"/>
          <w:szCs w:val="32"/>
        </w:rPr>
        <w:t>在线</w:t>
      </w:r>
      <w:r>
        <w:rPr>
          <w:rFonts w:eastAsia="方正仿宋_GBK" w:hint="eastAsia"/>
          <w:sz w:val="32"/>
          <w:szCs w:val="32"/>
        </w:rPr>
        <w:t>”等途径，采用图片图表、音频视频、卡通动漫、政策问答等群众喜闻乐见的展现形式，深入解读改革措施背景、依据、目标任务、涉及范围，及时准确将青岛海关中心工作、重大改革意图传递给企业和</w:t>
      </w:r>
      <w:r>
        <w:rPr>
          <w:rFonts w:eastAsia="方正仿宋_GBK"/>
          <w:sz w:val="32"/>
          <w:szCs w:val="32"/>
        </w:rPr>
        <w:t>社会</w:t>
      </w:r>
      <w:r>
        <w:rPr>
          <w:rFonts w:eastAsia="方正仿宋_GBK" w:hint="eastAsia"/>
          <w:sz w:val="32"/>
          <w:szCs w:val="32"/>
        </w:rPr>
        <w:t>公众，增进外界对青岛海关工作的认同和支持。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2．进一步做好人大代表建议和政协委员提案办理结果公开工作，对涉及公共利益、社会广泛关注的建议提案，在门户</w:t>
      </w:r>
      <w:r>
        <w:rPr>
          <w:rFonts w:eastAsia="方正仿宋_GBK"/>
          <w:sz w:val="32"/>
          <w:szCs w:val="32"/>
        </w:rPr>
        <w:t>网站专栏</w:t>
      </w:r>
      <w:r>
        <w:rPr>
          <w:rFonts w:eastAsia="方正仿宋_GBK" w:hint="eastAsia"/>
          <w:sz w:val="32"/>
          <w:szCs w:val="32"/>
        </w:rPr>
        <w:t>上公开答复全文，做到随办随公开，接受群众监督。</w:t>
      </w:r>
    </w:p>
    <w:p>
      <w:pPr>
        <w:overflowPunct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3．做好网络舆情回应，围绕关键时间节点认真开展研判，第一时间掌握具有苗头性、倾向性的舆情信息，及时发布权威准确信息，讲清事实真相、有关政策措施和处置结果等，确保回应不超时、内容不敷衍。</w:t>
      </w:r>
    </w:p>
    <w:p>
      <w:pPr>
        <w:overflowPunct w:val="0"/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（六</w:t>
      </w:r>
      <w:r>
        <w:rPr>
          <w:rFonts w:eastAsia="方正楷体_GBK"/>
          <w:sz w:val="32"/>
          <w:szCs w:val="32"/>
        </w:rPr>
        <w:t>）</w:t>
      </w:r>
      <w:r>
        <w:rPr>
          <w:rFonts w:eastAsia="方正楷体_GBK" w:hint="eastAsia"/>
          <w:sz w:val="32"/>
          <w:szCs w:val="32"/>
        </w:rPr>
        <w:t>加强组织保障</w:t>
      </w:r>
    </w:p>
    <w:p>
      <w:pPr>
        <w:overflowPunct w:val="0"/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1．强化组织领导。关党委高度</w:t>
      </w:r>
      <w:r>
        <w:rPr>
          <w:rFonts w:eastAsia="方正仿宋_GBK" w:cs="方正仿宋_GBK"/>
          <w:sz w:val="32"/>
          <w:szCs w:val="32"/>
        </w:rPr>
        <w:t>重视</w:t>
      </w:r>
      <w:r>
        <w:rPr>
          <w:rFonts w:eastAsia="方正仿宋_GBK" w:cs="方正仿宋_GBK" w:hint="eastAsia"/>
          <w:sz w:val="32"/>
          <w:szCs w:val="32"/>
        </w:rPr>
        <w:t>海关</w:t>
      </w:r>
      <w:r>
        <w:rPr>
          <w:rFonts w:eastAsia="方正仿宋_GBK" w:cs="方正仿宋_GBK"/>
          <w:sz w:val="32"/>
          <w:szCs w:val="32"/>
        </w:rPr>
        <w:t>政府信息公开工作</w:t>
      </w:r>
      <w:r>
        <w:rPr>
          <w:rFonts w:eastAsia="方正仿宋_GBK" w:cs="方正仿宋_GBK" w:hint="eastAsia"/>
          <w:sz w:val="32"/>
          <w:szCs w:val="32"/>
        </w:rPr>
        <w:t>，明确要求各单位、各部门要充分认识此项工作的重要意义，坚持法治思维，强化责任担当，明确分管领导，配齐配强岗位人员，形成齐抓共管合力，切实将各项工作要求落实到位。</w:t>
      </w:r>
    </w:p>
    <w:p>
      <w:pPr>
        <w:overflowPunct w:val="0"/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．明确</w:t>
      </w:r>
      <w:r>
        <w:rPr>
          <w:rFonts w:eastAsia="方正仿宋_GBK" w:cs="方正仿宋_GBK"/>
          <w:sz w:val="32"/>
          <w:szCs w:val="32"/>
        </w:rPr>
        <w:t>任务分工。</w:t>
      </w:r>
      <w:r>
        <w:rPr>
          <w:rFonts w:eastAsia="方正仿宋_GBK" w:cs="方正仿宋_GBK" w:hint="eastAsia"/>
          <w:sz w:val="32"/>
          <w:szCs w:val="32"/>
        </w:rPr>
        <w:t>下发通知对做好新形势下海关政府信息公开工作作出具体规范，对照海关</w:t>
      </w:r>
      <w:r>
        <w:rPr>
          <w:rFonts w:eastAsia="方正仿宋_GBK" w:cs="方正仿宋_GBK"/>
          <w:sz w:val="32"/>
          <w:szCs w:val="32"/>
        </w:rPr>
        <w:t>总署</w:t>
      </w:r>
      <w:r>
        <w:rPr>
          <w:rFonts w:eastAsia="方正仿宋_GBK" w:cs="方正仿宋_GBK" w:hint="eastAsia"/>
          <w:sz w:val="32"/>
          <w:szCs w:val="32"/>
        </w:rPr>
        <w:t>《2019年海关政务公开工作要点》，制定任务分解表，明确主办单位</w:t>
      </w:r>
      <w:r>
        <w:rPr>
          <w:rFonts w:eastAsia="方正仿宋_GBK" w:cs="方正仿宋_GBK"/>
          <w:sz w:val="32"/>
          <w:szCs w:val="32"/>
        </w:rPr>
        <w:t>、</w:t>
      </w:r>
      <w:r>
        <w:rPr>
          <w:rFonts w:eastAsia="方正仿宋_GBK" w:cs="方正仿宋_GBK" w:hint="eastAsia"/>
          <w:sz w:val="32"/>
          <w:szCs w:val="32"/>
        </w:rPr>
        <w:t>部门和完成时限，压紧</w:t>
      </w:r>
      <w:r>
        <w:rPr>
          <w:rFonts w:eastAsia="方正仿宋_GBK" w:cs="方正仿宋_GBK"/>
          <w:sz w:val="32"/>
          <w:szCs w:val="32"/>
        </w:rPr>
        <w:t>压实责任</w:t>
      </w:r>
      <w:r>
        <w:rPr>
          <w:rFonts w:eastAsia="方正仿宋_GBK" w:cs="方正仿宋_GBK" w:hint="eastAsia"/>
          <w:sz w:val="32"/>
          <w:szCs w:val="32"/>
        </w:rPr>
        <w:t>。</w:t>
      </w:r>
    </w:p>
    <w:p>
      <w:pPr>
        <w:overflowPunct w:val="0"/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3．大力</w:t>
      </w:r>
      <w:r>
        <w:rPr>
          <w:rFonts w:eastAsia="方正仿宋_GBK"/>
          <w:sz w:val="32"/>
          <w:szCs w:val="32"/>
        </w:rPr>
        <w:t>开展</w:t>
      </w:r>
      <w:r>
        <w:rPr>
          <w:rFonts w:eastAsia="方正仿宋_GBK" w:hint="eastAsia"/>
          <w:sz w:val="32"/>
          <w:szCs w:val="32"/>
        </w:rPr>
        <w:t>培训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 w:hint="eastAsia"/>
          <w:sz w:val="32"/>
          <w:szCs w:val="32"/>
        </w:rPr>
        <w:t>依托高校教育</w:t>
      </w:r>
      <w:r>
        <w:rPr>
          <w:rFonts w:eastAsia="方正仿宋_GBK"/>
          <w:sz w:val="32"/>
          <w:szCs w:val="32"/>
        </w:rPr>
        <w:t>资源，组织</w:t>
      </w:r>
      <w:r>
        <w:rPr>
          <w:rFonts w:eastAsia="方正仿宋_GBK" w:cs="方正仿宋_GBK" w:hint="eastAsia"/>
          <w:sz w:val="32"/>
          <w:szCs w:val="32"/>
        </w:rPr>
        <w:t>举办机构改革后首次关区政务公开工作培训班，各隶属海关分管关长、各单位各部门岗位人员近70人参加培训。邀请海关总署办公厅政务公开业务专家</w:t>
      </w:r>
      <w:r>
        <w:rPr>
          <w:rFonts w:eastAsia="方正仿宋_GBK" w:cs="方正仿宋_GBK"/>
          <w:sz w:val="32"/>
          <w:szCs w:val="32"/>
        </w:rPr>
        <w:t>、本</w:t>
      </w:r>
      <w:r>
        <w:rPr>
          <w:rFonts w:eastAsia="方正仿宋_GBK" w:cs="方正仿宋_GBK" w:hint="eastAsia"/>
          <w:sz w:val="32"/>
          <w:szCs w:val="32"/>
        </w:rPr>
        <w:t>关</w:t>
      </w:r>
      <w:r>
        <w:rPr>
          <w:rFonts w:eastAsia="方正仿宋_GBK" w:cs="方正仿宋_GBK"/>
          <w:sz w:val="32"/>
          <w:szCs w:val="32"/>
        </w:rPr>
        <w:t>复议</w:t>
      </w:r>
      <w:r>
        <w:rPr>
          <w:rFonts w:eastAsia="方正仿宋_GBK" w:cs="方正仿宋_GBK" w:hint="eastAsia"/>
          <w:sz w:val="32"/>
          <w:szCs w:val="32"/>
        </w:rPr>
        <w:t>诉讼</w:t>
      </w:r>
      <w:r>
        <w:rPr>
          <w:rFonts w:eastAsia="方正仿宋_GBK" w:cs="方正仿宋_GBK"/>
          <w:sz w:val="32"/>
          <w:szCs w:val="32"/>
        </w:rPr>
        <w:t>业务专家以</w:t>
      </w:r>
      <w:r>
        <w:rPr>
          <w:rFonts w:eastAsia="方正仿宋_GBK" w:cs="方正仿宋_GBK" w:hint="eastAsia"/>
          <w:sz w:val="32"/>
          <w:szCs w:val="32"/>
        </w:rPr>
        <w:t>及高校专家教授开展授课，关区依法公开的能力和水平得到进一步提升。</w:t>
      </w:r>
    </w:p>
    <w:p>
      <w:pPr>
        <w:pStyle w:val="16"/>
        <w:shd w:val="clear" w:color="auto" w:fill="FFFFFF"/>
        <w:wordWrap w:val="0"/>
        <w:overflowPunct w:val="0"/>
        <w:adjustRightInd w:val="0"/>
        <w:snapToGrid w:val="0"/>
        <w:spacing w:beforeAutospacing="0" w:afterLines="50" w:after="204" w:afterAutospacing="0" w:line="560" w:lineRule="exact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 xml:space="preserve">    二、主动公开海关政府信息情况</w:t>
      </w:r>
    </w:p>
    <w:tbl>
      <w:tblPr>
        <w:jc w:val="center"/>
        <w:tblW w:w="8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4"/>
        <w:gridCol w:w="2471"/>
        <w:gridCol w:w="1551"/>
        <w:gridCol w:w="2905"/>
      </w:tblGrid>
      <w:tr>
        <w:trPr>
          <w:trHeight w:val="495"/>
        </w:trPr>
        <w:tc>
          <w:tcPr>
            <w:tcW w:w="89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480"/>
        </w:trPr>
        <w:tc>
          <w:tcPr>
            <w:tcW w:w="89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7018</w:t>
            </w:r>
          </w:p>
        </w:tc>
      </w:tr>
      <w:tr>
        <w:trPr>
          <w:trHeight w:val="635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——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——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——</w:t>
            </w:r>
          </w:p>
        </w:tc>
      </w:tr>
      <w:tr>
        <w:trPr>
          <w:trHeight w:val="406"/>
        </w:trPr>
        <w:tc>
          <w:tcPr>
            <w:tcW w:w="89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4071</w:t>
            </w:r>
          </w:p>
        </w:tc>
      </w:tr>
      <w:tr>
        <w:trPr>
          <w:trHeight w:val="409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2201</w:t>
            </w:r>
          </w:p>
        </w:tc>
      </w:tr>
      <w:tr>
        <w:trPr>
          <w:trHeight w:val="474"/>
        </w:trPr>
        <w:tc>
          <w:tcPr>
            <w:tcW w:w="89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6"/>
        </w:trPr>
        <w:tc>
          <w:tcPr>
            <w:tcW w:w="89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246</w:t>
            </w:r>
          </w:p>
        </w:tc>
        <w:tc>
          <w:tcPr>
            <w:tcW w:w="4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>
              <w:rPr>
                <w:rFonts w:hint="eastAsia"/>
                <w:sz w:val="24"/>
                <w:szCs w:val="24"/>
              </w:rPr>
              <w:t>亿元</w:t>
            </w:r>
          </w:p>
        </w:tc>
      </w:tr>
    </w:tbl>
    <w:p>
      <w:pPr>
        <w:overflowPunct w:val="0"/>
        <w:autoSpaceDE w:val="0"/>
        <w:autoSpaceDN w:val="0"/>
        <w:adjustRightInd w:val="0"/>
        <w:spacing w:beforeLines="50" w:before="204"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2019年</w:t>
      </w:r>
      <w:r>
        <w:rPr>
          <w:rFonts w:eastAsia="方正仿宋_GBK" w:hint="eastAsia"/>
          <w:sz w:val="32"/>
        </w:rPr>
        <w:t>，青岛</w:t>
      </w:r>
      <w:r>
        <w:rPr>
          <w:rFonts w:eastAsia="方正仿宋_GBK"/>
          <w:sz w:val="32"/>
        </w:rPr>
        <w:t>海关政府信息公开目录更新信息</w:t>
      </w:r>
      <w:r>
        <w:rPr>
          <w:rFonts w:eastAsia="方正仿宋_GBK" w:hint="eastAsia"/>
          <w:sz w:val="32"/>
        </w:rPr>
        <w:t>1</w:t>
      </w:r>
      <w:r>
        <w:rPr>
          <w:rFonts w:eastAsia="方正仿宋_GBK"/>
          <w:sz w:val="32"/>
        </w:rPr>
        <w:t>190</w:t>
      </w:r>
      <w:r>
        <w:rPr>
          <w:rFonts w:eastAsia="方正仿宋_GBK" w:hint="eastAsia"/>
          <w:sz w:val="32"/>
        </w:rPr>
        <w:t>条，除</w:t>
      </w:r>
      <w:r>
        <w:rPr>
          <w:rFonts w:eastAsia="方正仿宋_GBK"/>
          <w:sz w:val="32"/>
        </w:rPr>
        <w:t>表格中涉及的信息外，还</w:t>
      </w:r>
      <w:r>
        <w:rPr>
          <w:rFonts w:eastAsia="方正仿宋_GBK" w:hint="eastAsia"/>
          <w:sz w:val="32"/>
        </w:rPr>
        <w:t>包括机关职能、机构设置、办公地址、办公时间、联系方式、领导简介信息，财政预算、决算信息，公务员招考的职位、名额、报考条件等事项以及录用结果信息，</w:t>
      </w:r>
      <w:r>
        <w:rPr>
          <w:rFonts w:eastAsia="方正仿宋_GBK"/>
          <w:sz w:val="32"/>
        </w:rPr>
        <w:t>以及</w:t>
      </w:r>
      <w:r>
        <w:rPr>
          <w:rFonts w:eastAsia="方正仿宋_GBK" w:hint="eastAsia"/>
          <w:sz w:val="32"/>
        </w:rPr>
        <w:t>法律、法规、规章和国家有关规定要求应当主动公开的其他海关政府信息。</w:t>
      </w:r>
    </w:p>
    <w:p>
      <w:pPr>
        <w:overflowPunct w:val="0"/>
        <w:autoSpaceDE w:val="0"/>
        <w:autoSpaceDN w:val="0"/>
        <w:adjustRightIn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 w:hint="eastAsia"/>
          <w:sz w:val="32"/>
        </w:rPr>
        <w:t>主动公开形式主要有：门户网站公开；</w:t>
      </w:r>
      <w:r>
        <w:rPr>
          <w:rFonts w:eastAsia="方正仿宋_GBK"/>
          <w:sz w:val="32"/>
        </w:rPr>
        <w:t>12360</w:t>
      </w:r>
      <w:r>
        <w:rPr>
          <w:rFonts w:eastAsia="方正仿宋_GBK" w:hint="eastAsia"/>
          <w:sz w:val="32"/>
        </w:rPr>
        <w:t>热线、微信公开；</w:t>
      </w:r>
      <w:r>
        <w:rPr>
          <w:rFonts w:eastAsia="方正仿宋_GBK"/>
          <w:sz w:val="32"/>
        </w:rPr>
        <w:t>组织</w:t>
      </w:r>
      <w:r>
        <w:rPr>
          <w:rFonts w:eastAsia="方正仿宋_GBK" w:hint="eastAsia"/>
          <w:sz w:val="32"/>
        </w:rPr>
        <w:t>政策宣讲会、新闻发布会、</w:t>
      </w:r>
      <w:r>
        <w:rPr>
          <w:rFonts w:eastAsia="方正仿宋_GBK"/>
          <w:sz w:val="32"/>
        </w:rPr>
        <w:t>在线</w:t>
      </w:r>
      <w:r>
        <w:rPr>
          <w:rFonts w:eastAsia="方正仿宋_GBK" w:hint="eastAsia"/>
          <w:sz w:val="32"/>
        </w:rPr>
        <w:t>访谈，</w:t>
      </w:r>
      <w:r>
        <w:rPr>
          <w:rFonts w:eastAsia="方正仿宋_GBK"/>
          <w:sz w:val="32"/>
        </w:rPr>
        <w:t>参加地方</w:t>
      </w:r>
      <w:r>
        <w:rPr>
          <w:rFonts w:eastAsia="方正仿宋_GBK" w:hint="eastAsia"/>
          <w:sz w:val="32"/>
        </w:rPr>
        <w:t>“行风在线”“阳光政务热线”</w:t>
      </w:r>
      <w:r>
        <w:rPr>
          <w:rFonts w:eastAsia="方正仿宋_GBK"/>
          <w:sz w:val="32"/>
        </w:rPr>
        <w:t>等活动</w:t>
      </w:r>
      <w:r>
        <w:rPr>
          <w:rFonts w:eastAsia="方正仿宋_GBK" w:hint="eastAsia"/>
          <w:sz w:val="32"/>
        </w:rPr>
        <w:t>公开；以及广播、电视、报刊等其他方式</w:t>
      </w:r>
      <w:r>
        <w:rPr>
          <w:rFonts w:eastAsia="方正仿宋_GBK"/>
          <w:sz w:val="32"/>
        </w:rPr>
        <w:t>公开</w:t>
      </w:r>
      <w:r>
        <w:rPr>
          <w:rFonts w:eastAsia="方正仿宋_GBK" w:hint="eastAsia"/>
          <w:sz w:val="32"/>
        </w:rPr>
        <w:t>。</w:t>
      </w:r>
    </w:p>
    <w:p>
      <w:pPr>
        <w:pStyle w:val="16"/>
        <w:widowControl/>
        <w:shd w:val="clear" w:color="auto" w:fill="FFFFFF"/>
        <w:spacing w:beforeAutospacing="0" w:afterLines="50" w:after="204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三、收到和处理海关</w:t>
      </w:r>
      <w:r>
        <w:rPr>
          <w:rFonts w:eastAsia="方正黑体_GBK" w:cs="楷体_GB2312"/>
          <w:bCs/>
          <w:sz w:val="32"/>
          <w:szCs w:val="32"/>
          <w:shd w:val="clear" w:color="auto" w:fill="FFFFFF"/>
        </w:rPr>
        <w:t>政府</w:t>
      </w: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信息公开申请情况</w:t>
      </w:r>
    </w:p>
    <w:tbl>
      <w:tblPr>
        <w:jc w:val="center"/>
        <w:tblW w:w="8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53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61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5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1116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53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45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24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6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74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10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45</w:t>
            </w:r>
          </w:p>
        </w:tc>
      </w:tr>
      <w:tr>
        <w:trPr>
          <w:trHeight w:val="377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eastAsia="宋体" w:cs="Calibri"/>
                <w:kern w:val="0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overflowPunct w:val="0"/>
        <w:spacing w:beforeLines="50" w:before="204" w:beforeAutospacing="0" w:afterAutospacing="0" w:line="560" w:lineRule="exact"/>
        <w:ind w:firstLineChars="200" w:firstLine="640"/>
        <w:jc w:val="both"/>
        <w:rPr>
          <w:rFonts w:eastAsia="方正仿宋_GBK"/>
          <w:kern w:val="2"/>
          <w:sz w:val="32"/>
          <w:szCs w:val="32"/>
        </w:rPr>
      </w:pPr>
      <w:r>
        <w:rPr>
          <w:rFonts w:eastAsia="方正仿宋_GBK" w:hint="eastAsia"/>
          <w:kern w:val="2"/>
          <w:sz w:val="32"/>
          <w:szCs w:val="32"/>
        </w:rPr>
        <w:t>2019年，</w:t>
      </w:r>
      <w:r>
        <w:rPr>
          <w:rFonts w:eastAsia="方正仿宋_GBK"/>
          <w:kern w:val="2"/>
          <w:sz w:val="32"/>
          <w:szCs w:val="32"/>
        </w:rPr>
        <w:t>青岛</w:t>
      </w:r>
      <w:r>
        <w:rPr>
          <w:rFonts w:eastAsia="方正仿宋_GBK" w:hint="eastAsia"/>
          <w:kern w:val="2"/>
          <w:sz w:val="32"/>
          <w:szCs w:val="32"/>
        </w:rPr>
        <w:t>海关</w:t>
      </w:r>
      <w:r>
        <w:rPr>
          <w:rFonts w:eastAsia="方正仿宋_GBK"/>
          <w:kern w:val="2"/>
          <w:sz w:val="32"/>
          <w:szCs w:val="32"/>
        </w:rPr>
        <w:t>收到和</w:t>
      </w:r>
      <w:r>
        <w:rPr>
          <w:rFonts w:eastAsia="方正仿宋_GBK" w:hint="eastAsia"/>
          <w:kern w:val="2"/>
          <w:sz w:val="32"/>
          <w:szCs w:val="32"/>
        </w:rPr>
        <w:t>处理海关政府</w:t>
      </w:r>
      <w:r>
        <w:rPr>
          <w:rFonts w:eastAsia="方正仿宋_GBK"/>
          <w:kern w:val="2"/>
          <w:sz w:val="32"/>
          <w:szCs w:val="32"/>
        </w:rPr>
        <w:t>信息公开</w:t>
      </w:r>
      <w:r>
        <w:rPr>
          <w:rFonts w:eastAsia="方正仿宋_GBK" w:hint="eastAsia"/>
          <w:kern w:val="2"/>
          <w:sz w:val="32"/>
          <w:szCs w:val="32"/>
        </w:rPr>
        <w:t>申请</w:t>
      </w:r>
      <w:r>
        <w:rPr>
          <w:rFonts w:eastAsia="方正仿宋_GBK"/>
          <w:kern w:val="2"/>
          <w:sz w:val="32"/>
          <w:szCs w:val="32"/>
        </w:rPr>
        <w:t>4</w:t>
      </w:r>
      <w:r>
        <w:rPr>
          <w:rFonts w:eastAsia="方正仿宋_GBK" w:hint="eastAsia"/>
          <w:kern w:val="2"/>
          <w:sz w:val="32"/>
          <w:szCs w:val="32"/>
        </w:rPr>
        <w:t>5件</w:t>
      </w:r>
      <w:r>
        <w:rPr>
          <w:rFonts w:eastAsia="方正仿宋_GBK"/>
          <w:kern w:val="2"/>
          <w:sz w:val="32"/>
          <w:szCs w:val="32"/>
        </w:rPr>
        <w:t>，其中35</w:t>
      </w:r>
      <w:r>
        <w:rPr>
          <w:rFonts w:eastAsia="方正仿宋_GBK" w:hint="eastAsia"/>
          <w:kern w:val="2"/>
          <w:sz w:val="32"/>
          <w:szCs w:val="32"/>
        </w:rPr>
        <w:t>件</w:t>
      </w:r>
      <w:r>
        <w:rPr>
          <w:rFonts w:eastAsia="方正仿宋_GBK"/>
          <w:kern w:val="2"/>
          <w:sz w:val="32"/>
          <w:szCs w:val="32"/>
        </w:rPr>
        <w:t>为自然人</w:t>
      </w:r>
      <w:r>
        <w:rPr>
          <w:rFonts w:eastAsia="方正仿宋_GBK" w:hint="eastAsia"/>
          <w:kern w:val="2"/>
          <w:sz w:val="32"/>
          <w:szCs w:val="32"/>
        </w:rPr>
        <w:t>申请</w:t>
      </w:r>
      <w:r>
        <w:rPr>
          <w:rFonts w:eastAsia="方正仿宋_GBK"/>
          <w:kern w:val="2"/>
          <w:sz w:val="32"/>
          <w:szCs w:val="32"/>
        </w:rPr>
        <w:t>，</w:t>
      </w:r>
      <w:r>
        <w:rPr>
          <w:rFonts w:eastAsia="方正仿宋_GBK" w:hint="eastAsia"/>
          <w:kern w:val="2"/>
          <w:sz w:val="32"/>
          <w:szCs w:val="32"/>
        </w:rPr>
        <w:t>8件</w:t>
      </w:r>
      <w:r>
        <w:rPr>
          <w:rFonts w:eastAsia="方正仿宋_GBK"/>
          <w:kern w:val="2"/>
          <w:sz w:val="32"/>
          <w:szCs w:val="32"/>
        </w:rPr>
        <w:t>为</w:t>
      </w:r>
      <w:r>
        <w:rPr>
          <w:rFonts w:eastAsia="方正仿宋_GBK" w:hint="eastAsia"/>
          <w:kern w:val="2"/>
          <w:sz w:val="32"/>
          <w:szCs w:val="32"/>
        </w:rPr>
        <w:t>商业</w:t>
      </w:r>
      <w:r>
        <w:rPr>
          <w:rFonts w:eastAsia="方正仿宋_GBK"/>
          <w:kern w:val="2"/>
          <w:sz w:val="32"/>
          <w:szCs w:val="32"/>
        </w:rPr>
        <w:t>企业申请，2</w:t>
      </w:r>
      <w:r>
        <w:rPr>
          <w:rFonts w:eastAsia="方正仿宋_GBK" w:hint="eastAsia"/>
          <w:kern w:val="2"/>
          <w:sz w:val="32"/>
          <w:szCs w:val="32"/>
        </w:rPr>
        <w:t>件</w:t>
      </w:r>
      <w:r>
        <w:rPr>
          <w:rFonts w:eastAsia="方正仿宋_GBK"/>
          <w:kern w:val="2"/>
          <w:sz w:val="32"/>
          <w:szCs w:val="32"/>
        </w:rPr>
        <w:t>为法律服务</w:t>
      </w:r>
      <w:r>
        <w:rPr>
          <w:rFonts w:eastAsia="方正仿宋_GBK" w:hint="eastAsia"/>
          <w:kern w:val="2"/>
          <w:sz w:val="32"/>
          <w:szCs w:val="32"/>
        </w:rPr>
        <w:t>机构</w:t>
      </w:r>
      <w:r>
        <w:rPr>
          <w:rFonts w:eastAsia="方正仿宋_GBK"/>
          <w:kern w:val="2"/>
          <w:sz w:val="32"/>
          <w:szCs w:val="32"/>
        </w:rPr>
        <w:t>申请。45</w:t>
      </w:r>
      <w:r>
        <w:rPr>
          <w:rFonts w:eastAsia="方正仿宋_GBK" w:hint="eastAsia"/>
          <w:kern w:val="2"/>
          <w:sz w:val="32"/>
          <w:szCs w:val="32"/>
        </w:rPr>
        <w:t>件</w:t>
      </w:r>
      <w:r>
        <w:rPr>
          <w:rFonts w:eastAsia="方正仿宋_GBK"/>
          <w:kern w:val="2"/>
          <w:sz w:val="32"/>
          <w:szCs w:val="32"/>
        </w:rPr>
        <w:t>申请</w:t>
      </w:r>
      <w:r>
        <w:rPr>
          <w:rFonts w:eastAsia="方正仿宋_GBK" w:hint="eastAsia"/>
          <w:kern w:val="2"/>
          <w:sz w:val="32"/>
          <w:szCs w:val="32"/>
        </w:rPr>
        <w:t>中，24件</w:t>
      </w:r>
      <w:r>
        <w:rPr>
          <w:rFonts w:eastAsia="方正仿宋_GBK"/>
          <w:kern w:val="2"/>
          <w:sz w:val="32"/>
          <w:szCs w:val="32"/>
        </w:rPr>
        <w:t>予以公开，</w:t>
      </w:r>
      <w:r>
        <w:rPr>
          <w:rFonts w:eastAsia="方正仿宋_GBK" w:hint="eastAsia"/>
          <w:kern w:val="2"/>
          <w:sz w:val="32"/>
          <w:szCs w:val="32"/>
        </w:rPr>
        <w:t>10件涉及</w:t>
      </w:r>
      <w:r>
        <w:rPr>
          <w:rFonts w:eastAsia="方正仿宋_GBK"/>
          <w:kern w:val="2"/>
          <w:sz w:val="32"/>
          <w:szCs w:val="32"/>
        </w:rPr>
        <w:t>的信息</w:t>
      </w:r>
      <w:r>
        <w:rPr>
          <w:rFonts w:eastAsia="方正仿宋_GBK" w:hint="eastAsia"/>
          <w:kern w:val="2"/>
          <w:sz w:val="32"/>
          <w:szCs w:val="32"/>
        </w:rPr>
        <w:t>为</w:t>
      </w:r>
      <w:r>
        <w:rPr>
          <w:rFonts w:eastAsia="方正仿宋_GBK"/>
          <w:kern w:val="2"/>
          <w:sz w:val="32"/>
          <w:szCs w:val="32"/>
        </w:rPr>
        <w:t>青岛海关的隶属海关制作或者保存的，答复</w:t>
      </w:r>
      <w:r>
        <w:rPr>
          <w:rFonts w:eastAsia="方正仿宋_GBK" w:hint="eastAsia"/>
          <w:kern w:val="2"/>
          <w:sz w:val="32"/>
          <w:szCs w:val="32"/>
        </w:rPr>
        <w:t>申请</w:t>
      </w:r>
      <w:r>
        <w:rPr>
          <w:rFonts w:eastAsia="方正仿宋_GBK"/>
          <w:kern w:val="2"/>
          <w:sz w:val="32"/>
          <w:szCs w:val="32"/>
        </w:rPr>
        <w:t>人</w:t>
      </w:r>
      <w:r>
        <w:rPr>
          <w:rFonts w:eastAsia="方正仿宋_GBK" w:hint="eastAsia"/>
          <w:kern w:val="2"/>
          <w:sz w:val="32"/>
          <w:szCs w:val="32"/>
        </w:rPr>
        <w:t>向</w:t>
      </w:r>
      <w:r>
        <w:rPr>
          <w:rFonts w:eastAsia="方正仿宋_GBK"/>
          <w:kern w:val="2"/>
          <w:sz w:val="32"/>
          <w:szCs w:val="32"/>
        </w:rPr>
        <w:t>相应隶属海关提出申请；6</w:t>
      </w:r>
      <w:r>
        <w:rPr>
          <w:rFonts w:eastAsia="方正仿宋_GBK" w:hint="eastAsia"/>
          <w:kern w:val="2"/>
          <w:sz w:val="32"/>
          <w:szCs w:val="32"/>
        </w:rPr>
        <w:t>件对</w:t>
      </w:r>
      <w:r>
        <w:rPr>
          <w:rFonts w:eastAsia="方正仿宋_GBK"/>
          <w:kern w:val="2"/>
          <w:sz w:val="32"/>
          <w:szCs w:val="32"/>
        </w:rPr>
        <w:t>信息进行区分处理后部分公开</w:t>
      </w:r>
      <w:r>
        <w:rPr>
          <w:rFonts w:eastAsia="方正仿宋_GBK" w:hint="eastAsia"/>
          <w:kern w:val="2"/>
          <w:sz w:val="32"/>
          <w:szCs w:val="32"/>
        </w:rPr>
        <w:t>；1件</w:t>
      </w:r>
      <w:r>
        <w:rPr>
          <w:rFonts w:eastAsia="方正仿宋_GBK"/>
          <w:kern w:val="2"/>
          <w:sz w:val="32"/>
          <w:szCs w:val="32"/>
        </w:rPr>
        <w:t>由申请人自行撤回，3</w:t>
      </w:r>
      <w:r>
        <w:rPr>
          <w:rFonts w:eastAsia="方正仿宋_GBK" w:hint="eastAsia"/>
          <w:kern w:val="2"/>
          <w:sz w:val="32"/>
          <w:szCs w:val="32"/>
        </w:rPr>
        <w:t>件</w:t>
      </w:r>
      <w:r>
        <w:rPr>
          <w:rFonts w:eastAsia="方正仿宋_GBK"/>
          <w:kern w:val="2"/>
          <w:sz w:val="32"/>
          <w:szCs w:val="32"/>
        </w:rPr>
        <w:t>告知</w:t>
      </w:r>
      <w:r>
        <w:rPr>
          <w:rFonts w:eastAsia="方正仿宋_GBK" w:hint="eastAsia"/>
          <w:kern w:val="2"/>
          <w:sz w:val="32"/>
          <w:szCs w:val="32"/>
        </w:rPr>
        <w:t>按照</w:t>
      </w:r>
      <w:r>
        <w:rPr>
          <w:rFonts w:eastAsia="方正仿宋_GBK"/>
          <w:kern w:val="2"/>
          <w:sz w:val="32"/>
          <w:szCs w:val="32"/>
        </w:rPr>
        <w:t>业务咨询办理，</w:t>
      </w:r>
      <w:r>
        <w:rPr>
          <w:rFonts w:eastAsia="方正仿宋_GBK" w:hint="eastAsia"/>
          <w:kern w:val="2"/>
          <w:sz w:val="32"/>
          <w:szCs w:val="32"/>
        </w:rPr>
        <w:t>1件没有</w:t>
      </w:r>
      <w:r>
        <w:rPr>
          <w:rFonts w:eastAsia="方正仿宋_GBK"/>
          <w:kern w:val="2"/>
          <w:sz w:val="32"/>
          <w:szCs w:val="32"/>
        </w:rPr>
        <w:t>现</w:t>
      </w:r>
      <w:r>
        <w:rPr>
          <w:rFonts w:eastAsia="方正仿宋_GBK" w:hint="eastAsia"/>
          <w:kern w:val="2"/>
          <w:sz w:val="32"/>
          <w:szCs w:val="32"/>
        </w:rPr>
        <w:t>成</w:t>
      </w:r>
      <w:r>
        <w:rPr>
          <w:rFonts w:eastAsia="方正仿宋_GBK"/>
          <w:kern w:val="2"/>
          <w:sz w:val="32"/>
          <w:szCs w:val="32"/>
        </w:rPr>
        <w:t>信息需要</w:t>
      </w:r>
      <w:r>
        <w:rPr>
          <w:rFonts w:eastAsia="方正仿宋_GBK" w:hint="eastAsia"/>
          <w:kern w:val="2"/>
          <w:sz w:val="32"/>
          <w:szCs w:val="32"/>
        </w:rPr>
        <w:t>另行</w:t>
      </w:r>
      <w:r>
        <w:rPr>
          <w:rFonts w:eastAsia="方正仿宋_GBK"/>
          <w:kern w:val="2"/>
          <w:sz w:val="32"/>
          <w:szCs w:val="32"/>
        </w:rPr>
        <w:t>制作，无法提供。</w:t>
      </w:r>
    </w:p>
    <w:p>
      <w:pPr>
        <w:pStyle w:val="16"/>
        <w:widowControl/>
        <w:shd w:val="clear" w:color="auto" w:fill="FFFFFF"/>
        <w:spacing w:beforeAutospacing="0" w:afterLines="50" w:after="204" w:afterAutospacing="0" w:line="560" w:lineRule="exact"/>
        <w:ind w:firstLineChars="200" w:firstLine="640"/>
        <w:jc w:val="both"/>
        <w:rPr>
          <w:rFonts w:cs="宋体"/>
          <w:szCs w:val="24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67"/>
        <w:gridCol w:w="567"/>
        <w:gridCol w:w="567"/>
        <w:gridCol w:w="542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588"/>
      </w:tblGrid>
      <w:tr>
        <w:tc>
          <w:tcPr>
            <w:tcW w:w="28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7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5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6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4</w:t>
            </w:r>
          </w:p>
        </w:tc>
      </w:tr>
    </w:tbl>
    <w:p>
      <w:pPr>
        <w:widowControl/>
        <w:shd w:val="clear" w:color="auto" w:fill="FFFFFF"/>
        <w:overflowPunct w:val="0"/>
        <w:spacing w:beforeLines="50" w:before="204" w:line="560" w:lineRule="exact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</w:t>
      </w:r>
      <w:r>
        <w:rPr>
          <w:rFonts w:eastAsia="方正仿宋_GBK"/>
          <w:sz w:val="32"/>
          <w:szCs w:val="32"/>
        </w:rPr>
        <w:t>2019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青岛海关</w:t>
      </w:r>
      <w:r>
        <w:rPr>
          <w:rFonts w:eastAsia="方正仿宋_GBK"/>
          <w:sz w:val="32"/>
          <w:szCs w:val="32"/>
        </w:rPr>
        <w:t>因政府信息公开</w:t>
      </w:r>
      <w:r>
        <w:rPr>
          <w:rFonts w:eastAsia="方正仿宋_GBK" w:hint="eastAsia"/>
          <w:sz w:val="32"/>
          <w:szCs w:val="32"/>
        </w:rPr>
        <w:t>被行政</w:t>
      </w:r>
      <w:r>
        <w:rPr>
          <w:rFonts w:eastAsia="方正仿宋_GBK"/>
          <w:sz w:val="32"/>
          <w:szCs w:val="32"/>
        </w:rPr>
        <w:t>复议2</w:t>
      </w:r>
      <w:r>
        <w:rPr>
          <w:rFonts w:eastAsia="方正仿宋_GBK" w:hint="eastAsia"/>
          <w:sz w:val="32"/>
          <w:szCs w:val="32"/>
        </w:rPr>
        <w:t>起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 w:hint="eastAsia"/>
          <w:sz w:val="32"/>
          <w:szCs w:val="32"/>
        </w:rPr>
        <w:t>行政诉讼</w:t>
      </w:r>
      <w:r>
        <w:rPr>
          <w:rFonts w:eastAsia="方正仿宋_GBK"/>
          <w:sz w:val="32"/>
          <w:szCs w:val="32"/>
        </w:rPr>
        <w:t>5</w:t>
      </w:r>
      <w:r>
        <w:rPr>
          <w:rFonts w:eastAsia="方正仿宋_GBK" w:hint="eastAsia"/>
          <w:sz w:val="32"/>
          <w:szCs w:val="32"/>
        </w:rPr>
        <w:t>起。其中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1起</w:t>
      </w:r>
      <w:r>
        <w:rPr>
          <w:rFonts w:eastAsia="方正仿宋_GBK"/>
          <w:sz w:val="32"/>
          <w:szCs w:val="32"/>
        </w:rPr>
        <w:t>为</w:t>
      </w:r>
      <w:r>
        <w:rPr>
          <w:rFonts w:eastAsia="方正仿宋_GBK" w:hint="eastAsia"/>
          <w:sz w:val="32"/>
          <w:szCs w:val="32"/>
        </w:rPr>
        <w:t>田某</w:t>
      </w:r>
      <w:r>
        <w:rPr>
          <w:rFonts w:eastAsia="方正仿宋_GBK"/>
          <w:sz w:val="32"/>
          <w:szCs w:val="32"/>
        </w:rPr>
        <w:t>不服青岛海关政府信息公开</w:t>
      </w:r>
      <w:r>
        <w:rPr>
          <w:rFonts w:eastAsia="方正仿宋_GBK" w:hint="eastAsia"/>
          <w:sz w:val="32"/>
          <w:szCs w:val="32"/>
        </w:rPr>
        <w:t>一案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原告</w:t>
      </w:r>
      <w:r>
        <w:rPr>
          <w:rFonts w:eastAsia="方正仿宋_GBK"/>
          <w:sz w:val="32"/>
          <w:szCs w:val="32"/>
        </w:rPr>
        <w:t>未经复议直接</w:t>
      </w:r>
      <w:r>
        <w:rPr>
          <w:rFonts w:eastAsia="方正仿宋_GBK" w:hint="eastAsia"/>
          <w:sz w:val="32"/>
          <w:szCs w:val="32"/>
        </w:rPr>
        <w:t>起诉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一审</w:t>
      </w:r>
      <w:r>
        <w:rPr>
          <w:rFonts w:eastAsia="方正仿宋_GBK"/>
          <w:sz w:val="32"/>
          <w:szCs w:val="32"/>
        </w:rPr>
        <w:t>法院</w:t>
      </w:r>
      <w:r>
        <w:rPr>
          <w:rFonts w:eastAsia="方正仿宋_GBK" w:hint="eastAsia"/>
          <w:sz w:val="32"/>
          <w:szCs w:val="32"/>
        </w:rPr>
        <w:t>经审理驳回</w:t>
      </w:r>
      <w:r>
        <w:rPr>
          <w:rFonts w:eastAsia="方正仿宋_GBK"/>
          <w:sz w:val="32"/>
          <w:szCs w:val="32"/>
        </w:rPr>
        <w:t>了原告</w:t>
      </w:r>
      <w:r>
        <w:rPr>
          <w:rFonts w:eastAsia="方正仿宋_GBK" w:hint="eastAsia"/>
          <w:sz w:val="32"/>
          <w:szCs w:val="32"/>
        </w:rPr>
        <w:t>的</w:t>
      </w:r>
      <w:r>
        <w:rPr>
          <w:rFonts w:eastAsia="方正仿宋_GBK"/>
          <w:sz w:val="32"/>
          <w:szCs w:val="32"/>
        </w:rPr>
        <w:t>诉讼请求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原告未</w:t>
      </w:r>
      <w:r>
        <w:rPr>
          <w:rFonts w:eastAsia="方正仿宋_GBK" w:hint="eastAsia"/>
          <w:sz w:val="32"/>
          <w:szCs w:val="32"/>
        </w:rPr>
        <w:t>再</w:t>
      </w:r>
      <w:r>
        <w:rPr>
          <w:rFonts w:eastAsia="方正仿宋_GBK"/>
          <w:sz w:val="32"/>
          <w:szCs w:val="32"/>
        </w:rPr>
        <w:t>上诉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案件</w:t>
      </w:r>
      <w:r>
        <w:rPr>
          <w:rFonts w:eastAsia="方正仿宋_GBK" w:hint="eastAsia"/>
          <w:sz w:val="32"/>
          <w:szCs w:val="32"/>
        </w:rPr>
        <w:t>已</w:t>
      </w:r>
      <w:r>
        <w:rPr>
          <w:rFonts w:eastAsia="方正仿宋_GBK"/>
          <w:sz w:val="32"/>
          <w:szCs w:val="32"/>
        </w:rPr>
        <w:t>终结</w:t>
      </w:r>
      <w:r>
        <w:rPr>
          <w:rFonts w:eastAsia="方正仿宋_GBK" w:hint="eastAsia"/>
          <w:sz w:val="32"/>
          <w:szCs w:val="32"/>
        </w:rPr>
        <w:t>；2起</w:t>
      </w:r>
      <w:r>
        <w:rPr>
          <w:rFonts w:eastAsia="方正仿宋_GBK"/>
          <w:sz w:val="32"/>
          <w:szCs w:val="32"/>
        </w:rPr>
        <w:t>为褚</w:t>
      </w:r>
      <w:r>
        <w:rPr>
          <w:rFonts w:eastAsia="方正仿宋_GBK" w:hint="eastAsia"/>
          <w:sz w:val="32"/>
          <w:szCs w:val="32"/>
        </w:rPr>
        <w:t>某</w:t>
      </w:r>
      <w:r>
        <w:rPr>
          <w:rFonts w:eastAsia="方正仿宋_GBK"/>
          <w:sz w:val="32"/>
          <w:szCs w:val="32"/>
        </w:rPr>
        <w:t>不服青岛海关政府信息公开案，</w:t>
      </w:r>
      <w:r>
        <w:rPr>
          <w:rFonts w:eastAsia="方正仿宋_GBK" w:hint="eastAsia"/>
          <w:sz w:val="32"/>
          <w:szCs w:val="32"/>
        </w:rPr>
        <w:t>原告</w:t>
      </w:r>
      <w:r>
        <w:rPr>
          <w:rFonts w:eastAsia="方正仿宋_GBK"/>
          <w:sz w:val="32"/>
          <w:szCs w:val="32"/>
        </w:rPr>
        <w:t>向海关总署申请行政复议</w:t>
      </w:r>
      <w:r>
        <w:rPr>
          <w:rFonts w:eastAsia="方正仿宋_GBK" w:hint="eastAsia"/>
          <w:sz w:val="32"/>
          <w:szCs w:val="32"/>
        </w:rPr>
        <w:t>并</w:t>
      </w:r>
      <w:r>
        <w:rPr>
          <w:rFonts w:eastAsia="方正仿宋_GBK"/>
          <w:sz w:val="32"/>
          <w:szCs w:val="32"/>
        </w:rPr>
        <w:t>维持</w:t>
      </w:r>
      <w:r>
        <w:rPr>
          <w:rFonts w:eastAsia="方正仿宋_GBK" w:hint="eastAsia"/>
          <w:sz w:val="32"/>
          <w:szCs w:val="32"/>
        </w:rPr>
        <w:t>后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将</w:t>
      </w:r>
      <w:r>
        <w:rPr>
          <w:rFonts w:eastAsia="方正仿宋_GBK"/>
          <w:sz w:val="32"/>
          <w:szCs w:val="32"/>
        </w:rPr>
        <w:t>海关总署</w:t>
      </w:r>
      <w:r>
        <w:rPr>
          <w:rFonts w:eastAsia="方正仿宋_GBK" w:hint="eastAsia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青岛海关作为共同被告</w:t>
      </w:r>
      <w:r>
        <w:rPr>
          <w:rFonts w:eastAsia="方正仿宋_GBK" w:hint="eastAsia"/>
          <w:sz w:val="32"/>
          <w:szCs w:val="32"/>
        </w:rPr>
        <w:t>提起诉讼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一审</w:t>
      </w:r>
      <w:r>
        <w:rPr>
          <w:rFonts w:eastAsia="方正仿宋_GBK"/>
          <w:sz w:val="32"/>
          <w:szCs w:val="32"/>
        </w:rPr>
        <w:t>法院</w:t>
      </w:r>
      <w:r>
        <w:rPr>
          <w:rFonts w:eastAsia="方正仿宋_GBK" w:hint="eastAsia"/>
          <w:sz w:val="32"/>
          <w:szCs w:val="32"/>
        </w:rPr>
        <w:t>经</w:t>
      </w:r>
      <w:r>
        <w:rPr>
          <w:rFonts w:eastAsia="方正仿宋_GBK"/>
          <w:sz w:val="32"/>
          <w:szCs w:val="32"/>
        </w:rPr>
        <w:t>审理</w:t>
      </w:r>
      <w:r>
        <w:rPr>
          <w:rFonts w:eastAsia="方正仿宋_GBK" w:hint="eastAsia"/>
          <w:sz w:val="32"/>
          <w:szCs w:val="32"/>
        </w:rPr>
        <w:t>驳回</w:t>
      </w:r>
      <w:r>
        <w:rPr>
          <w:rFonts w:eastAsia="方正仿宋_GBK"/>
          <w:sz w:val="32"/>
          <w:szCs w:val="32"/>
        </w:rPr>
        <w:t>了</w:t>
      </w:r>
      <w:r>
        <w:rPr>
          <w:rFonts w:eastAsia="方正仿宋_GBK" w:hint="eastAsia"/>
          <w:sz w:val="32"/>
          <w:szCs w:val="32"/>
        </w:rPr>
        <w:t>原告</w:t>
      </w:r>
      <w:r>
        <w:rPr>
          <w:rFonts w:eastAsia="方正仿宋_GBK"/>
          <w:sz w:val="32"/>
          <w:szCs w:val="32"/>
        </w:rPr>
        <w:t>的</w:t>
      </w:r>
      <w:r>
        <w:rPr>
          <w:rFonts w:eastAsia="方正仿宋_GBK" w:hint="eastAsia"/>
          <w:sz w:val="32"/>
          <w:szCs w:val="32"/>
        </w:rPr>
        <w:t>起诉</w:t>
      </w:r>
      <w:r>
        <w:rPr>
          <w:rFonts w:eastAsia="方正仿宋_GBK"/>
          <w:sz w:val="32"/>
          <w:szCs w:val="32"/>
        </w:rPr>
        <w:t>，二审法院</w:t>
      </w:r>
      <w:r>
        <w:rPr>
          <w:rFonts w:eastAsia="方正仿宋_GBK" w:hint="eastAsia"/>
          <w:sz w:val="32"/>
          <w:szCs w:val="32"/>
        </w:rPr>
        <w:t>维持了</w:t>
      </w:r>
      <w:r>
        <w:rPr>
          <w:rFonts w:eastAsia="方正仿宋_GBK"/>
          <w:sz w:val="32"/>
          <w:szCs w:val="32"/>
        </w:rPr>
        <w:t>一审</w:t>
      </w:r>
      <w:r>
        <w:rPr>
          <w:rFonts w:eastAsia="方正仿宋_GBK" w:hint="eastAsia"/>
          <w:sz w:val="32"/>
          <w:szCs w:val="32"/>
        </w:rPr>
        <w:t>裁定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案件已</w:t>
      </w:r>
      <w:r>
        <w:rPr>
          <w:rFonts w:eastAsia="方正仿宋_GBK"/>
          <w:sz w:val="32"/>
          <w:szCs w:val="32"/>
        </w:rPr>
        <w:t>终结</w:t>
      </w:r>
      <w:r>
        <w:rPr>
          <w:rFonts w:eastAsia="方正仿宋_GBK" w:hint="eastAsia"/>
          <w:sz w:val="32"/>
          <w:szCs w:val="32"/>
        </w:rPr>
        <w:t>；另2起</w:t>
      </w:r>
      <w:r>
        <w:rPr>
          <w:rFonts w:eastAsia="方正仿宋_GBK"/>
          <w:sz w:val="32"/>
          <w:szCs w:val="32"/>
        </w:rPr>
        <w:t>为褚</w:t>
      </w:r>
      <w:r>
        <w:rPr>
          <w:rFonts w:eastAsia="方正仿宋_GBK" w:hint="eastAsia"/>
          <w:sz w:val="32"/>
          <w:szCs w:val="32"/>
        </w:rPr>
        <w:t>某</w:t>
      </w:r>
      <w:r>
        <w:rPr>
          <w:rFonts w:eastAsia="方正仿宋_GBK"/>
          <w:sz w:val="32"/>
          <w:szCs w:val="32"/>
        </w:rPr>
        <w:t>不服</w:t>
      </w:r>
      <w:r>
        <w:rPr>
          <w:rFonts w:eastAsia="方正仿宋_GBK" w:hint="eastAsia"/>
          <w:sz w:val="32"/>
          <w:szCs w:val="32"/>
        </w:rPr>
        <w:t>烟台</w:t>
      </w:r>
      <w:r>
        <w:rPr>
          <w:rFonts w:eastAsia="方正仿宋_GBK"/>
          <w:sz w:val="32"/>
          <w:szCs w:val="32"/>
        </w:rPr>
        <w:t>海关政府信息公开案</w:t>
      </w:r>
      <w:r>
        <w:rPr>
          <w:rFonts w:eastAsia="方正仿宋_GBK" w:hint="eastAsia"/>
          <w:sz w:val="32"/>
          <w:szCs w:val="32"/>
        </w:rPr>
        <w:t>，原告</w:t>
      </w:r>
      <w:r>
        <w:rPr>
          <w:rFonts w:eastAsia="方正仿宋_GBK"/>
          <w:sz w:val="32"/>
          <w:szCs w:val="32"/>
        </w:rPr>
        <w:t>向</w:t>
      </w:r>
      <w:r>
        <w:rPr>
          <w:rFonts w:eastAsia="方正仿宋_GBK" w:hint="eastAsia"/>
          <w:sz w:val="32"/>
          <w:szCs w:val="32"/>
        </w:rPr>
        <w:t>青岛海关</w:t>
      </w:r>
      <w:r>
        <w:rPr>
          <w:rFonts w:eastAsia="方正仿宋_GBK"/>
          <w:sz w:val="32"/>
          <w:szCs w:val="32"/>
        </w:rPr>
        <w:t>申请行政复议</w:t>
      </w:r>
      <w:r>
        <w:rPr>
          <w:rFonts w:eastAsia="方正仿宋_GBK" w:hint="eastAsia"/>
          <w:sz w:val="32"/>
          <w:szCs w:val="32"/>
        </w:rPr>
        <w:t>并</w:t>
      </w:r>
      <w:r>
        <w:rPr>
          <w:rFonts w:eastAsia="方正仿宋_GBK"/>
          <w:sz w:val="32"/>
          <w:szCs w:val="32"/>
        </w:rPr>
        <w:t>维持</w:t>
      </w:r>
      <w:r>
        <w:rPr>
          <w:rFonts w:eastAsia="方正仿宋_GBK" w:hint="eastAsia"/>
          <w:sz w:val="32"/>
          <w:szCs w:val="32"/>
        </w:rPr>
        <w:t>后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将青岛海关和烟台</w:t>
      </w:r>
      <w:r>
        <w:rPr>
          <w:rFonts w:eastAsia="方正仿宋_GBK"/>
          <w:sz w:val="32"/>
          <w:szCs w:val="32"/>
        </w:rPr>
        <w:t>海关作为共同被告</w:t>
      </w:r>
      <w:r>
        <w:rPr>
          <w:rFonts w:eastAsia="方正仿宋_GBK" w:hint="eastAsia"/>
          <w:sz w:val="32"/>
          <w:szCs w:val="32"/>
        </w:rPr>
        <w:t>提起诉讼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一审</w:t>
      </w:r>
      <w:r>
        <w:rPr>
          <w:rFonts w:eastAsia="方正仿宋_GBK"/>
          <w:sz w:val="32"/>
          <w:szCs w:val="32"/>
        </w:rPr>
        <w:t>法院</w:t>
      </w:r>
      <w:r>
        <w:rPr>
          <w:rFonts w:eastAsia="方正仿宋_GBK" w:hint="eastAsia"/>
          <w:sz w:val="32"/>
          <w:szCs w:val="32"/>
        </w:rPr>
        <w:t>经</w:t>
      </w:r>
      <w:r>
        <w:rPr>
          <w:rFonts w:eastAsia="方正仿宋_GBK"/>
          <w:sz w:val="32"/>
          <w:szCs w:val="32"/>
        </w:rPr>
        <w:t>审理</w:t>
      </w:r>
      <w:r>
        <w:rPr>
          <w:rFonts w:eastAsia="方正仿宋_GBK" w:hint="eastAsia"/>
          <w:sz w:val="32"/>
          <w:szCs w:val="32"/>
        </w:rPr>
        <w:t>驳回</w:t>
      </w:r>
      <w:r>
        <w:rPr>
          <w:rFonts w:eastAsia="方正仿宋_GBK"/>
          <w:sz w:val="32"/>
          <w:szCs w:val="32"/>
        </w:rPr>
        <w:t>了</w:t>
      </w:r>
      <w:r>
        <w:rPr>
          <w:rFonts w:eastAsia="方正仿宋_GBK" w:hint="eastAsia"/>
          <w:sz w:val="32"/>
          <w:szCs w:val="32"/>
        </w:rPr>
        <w:t>原告</w:t>
      </w:r>
      <w:r>
        <w:rPr>
          <w:rFonts w:eastAsia="方正仿宋_GBK"/>
          <w:sz w:val="32"/>
          <w:szCs w:val="32"/>
        </w:rPr>
        <w:t>的</w:t>
      </w:r>
      <w:r>
        <w:rPr>
          <w:rFonts w:eastAsia="方正仿宋_GBK" w:hint="eastAsia"/>
          <w:sz w:val="32"/>
          <w:szCs w:val="32"/>
        </w:rPr>
        <w:t>诉讼请求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褚某</w:t>
      </w:r>
      <w:r>
        <w:rPr>
          <w:rFonts w:eastAsia="方正仿宋_GBK"/>
          <w:sz w:val="32"/>
          <w:szCs w:val="32"/>
        </w:rPr>
        <w:t>向山东省</w:t>
      </w:r>
      <w:r>
        <w:rPr>
          <w:rFonts w:eastAsia="方正仿宋_GBK" w:hint="eastAsia"/>
          <w:sz w:val="32"/>
          <w:szCs w:val="32"/>
        </w:rPr>
        <w:t>高级</w:t>
      </w:r>
      <w:r>
        <w:rPr>
          <w:rFonts w:eastAsia="方正仿宋_GBK"/>
          <w:sz w:val="32"/>
          <w:szCs w:val="32"/>
        </w:rPr>
        <w:t>人民法</w:t>
      </w:r>
      <w:r>
        <w:rPr>
          <w:rFonts w:eastAsia="方正仿宋_GBK" w:hint="eastAsia"/>
          <w:sz w:val="32"/>
          <w:szCs w:val="32"/>
        </w:rPr>
        <w:t>院</w:t>
      </w:r>
      <w:r>
        <w:rPr>
          <w:rFonts w:eastAsia="方正仿宋_GBK"/>
          <w:sz w:val="32"/>
          <w:szCs w:val="32"/>
        </w:rPr>
        <w:t>提起上诉。</w:t>
      </w:r>
      <w:r>
        <w:rPr>
          <w:rFonts w:eastAsia="方正仿宋_GBK" w:hint="eastAsia"/>
          <w:sz w:val="32"/>
          <w:szCs w:val="32"/>
        </w:rPr>
        <w:t>截至2019年12月</w:t>
      </w:r>
      <w:r>
        <w:rPr>
          <w:rFonts w:eastAsia="方正仿宋_GBK"/>
          <w:sz w:val="32"/>
          <w:szCs w:val="32"/>
        </w:rPr>
        <w:t>底，</w:t>
      </w:r>
      <w:r>
        <w:rPr>
          <w:rFonts w:eastAsia="方正仿宋_GBK" w:hint="eastAsia"/>
          <w:sz w:val="32"/>
          <w:szCs w:val="32"/>
        </w:rPr>
        <w:t>山东省高级</w:t>
      </w:r>
      <w:r>
        <w:rPr>
          <w:rFonts w:eastAsia="方正仿宋_GBK"/>
          <w:sz w:val="32"/>
          <w:szCs w:val="32"/>
        </w:rPr>
        <w:t>人民法</w:t>
      </w:r>
      <w:r>
        <w:rPr>
          <w:rFonts w:eastAsia="方正仿宋_GBK" w:hint="eastAsia"/>
          <w:sz w:val="32"/>
          <w:szCs w:val="32"/>
        </w:rPr>
        <w:t>院</w:t>
      </w:r>
      <w:r>
        <w:rPr>
          <w:rFonts w:eastAsia="方正仿宋_GBK"/>
          <w:sz w:val="32"/>
          <w:szCs w:val="32"/>
        </w:rPr>
        <w:t>未开庭审理该案。</w:t>
      </w:r>
    </w:p>
    <w:p>
      <w:pPr>
        <w:pStyle w:val="16"/>
        <w:widowControl/>
        <w:shd w:val="clear" w:color="auto" w:fill="FFFFFF"/>
        <w:overflowPunct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6"/>
        <w:widowControl/>
        <w:shd w:val="clear" w:color="auto" w:fill="FFFFFF"/>
        <w:overflowPunct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bCs/>
          <w:kern w:val="2"/>
          <w:sz w:val="32"/>
          <w:szCs w:val="32"/>
        </w:rPr>
      </w:pPr>
      <w:r>
        <w:rPr>
          <w:rFonts w:eastAsia="方正仿宋_GBK" w:hint="eastAsia"/>
          <w:kern w:val="2"/>
          <w:sz w:val="32"/>
          <w:szCs w:val="32"/>
        </w:rPr>
        <w:t>对照</w:t>
      </w:r>
      <w:r>
        <w:rPr>
          <w:rFonts w:eastAsia="方正仿宋_GBK"/>
          <w:kern w:val="2"/>
          <w:sz w:val="32"/>
          <w:szCs w:val="32"/>
        </w:rPr>
        <w:t>国务院、海关总署</w:t>
      </w:r>
      <w:r>
        <w:rPr>
          <w:rFonts w:eastAsia="方正仿宋_GBK" w:hint="eastAsia"/>
          <w:kern w:val="2"/>
          <w:sz w:val="32"/>
          <w:szCs w:val="32"/>
        </w:rPr>
        <w:t>对海关政府信息公开工作</w:t>
      </w:r>
      <w:r>
        <w:rPr>
          <w:rFonts w:eastAsia="方正仿宋_GBK"/>
          <w:kern w:val="2"/>
          <w:sz w:val="32"/>
          <w:szCs w:val="32"/>
        </w:rPr>
        <w:t>的</w:t>
      </w:r>
      <w:r>
        <w:rPr>
          <w:rFonts w:eastAsia="方正仿宋_GBK" w:hint="eastAsia"/>
          <w:kern w:val="2"/>
          <w:sz w:val="32"/>
          <w:szCs w:val="32"/>
        </w:rPr>
        <w:t>更高</w:t>
      </w:r>
      <w:r>
        <w:rPr>
          <w:rFonts w:eastAsia="方正仿宋_GBK"/>
          <w:kern w:val="2"/>
          <w:sz w:val="32"/>
          <w:szCs w:val="32"/>
        </w:rPr>
        <w:t>要求</w:t>
      </w:r>
      <w:r>
        <w:rPr>
          <w:rFonts w:eastAsia="方正仿宋_GBK" w:hint="eastAsia"/>
          <w:kern w:val="2"/>
          <w:sz w:val="32"/>
          <w:szCs w:val="32"/>
        </w:rPr>
        <w:t>和人民</w:t>
      </w:r>
      <w:r>
        <w:rPr>
          <w:rFonts w:eastAsia="方正仿宋_GBK"/>
          <w:kern w:val="2"/>
          <w:sz w:val="32"/>
          <w:szCs w:val="32"/>
        </w:rPr>
        <w:t>群众的</w:t>
      </w:r>
      <w:r>
        <w:rPr>
          <w:rFonts w:eastAsia="方正仿宋_GBK" w:hint="eastAsia"/>
          <w:kern w:val="2"/>
          <w:sz w:val="32"/>
          <w:szCs w:val="32"/>
        </w:rPr>
        <w:t>期盼</w:t>
      </w:r>
      <w:r>
        <w:rPr>
          <w:rFonts w:eastAsia="方正仿宋_GBK"/>
          <w:kern w:val="2"/>
          <w:sz w:val="32"/>
          <w:szCs w:val="32"/>
        </w:rPr>
        <w:t>，</w:t>
      </w:r>
      <w:r>
        <w:rPr>
          <w:rFonts w:eastAsia="方正仿宋_GBK" w:hint="eastAsia"/>
          <w:kern w:val="2"/>
          <w:sz w:val="32"/>
          <w:szCs w:val="32"/>
        </w:rPr>
        <w:t>青岛</w:t>
      </w:r>
      <w:r>
        <w:rPr>
          <w:rFonts w:eastAsia="方正仿宋_GBK"/>
          <w:kern w:val="2"/>
          <w:sz w:val="32"/>
          <w:szCs w:val="32"/>
        </w:rPr>
        <w:t>海关</w:t>
      </w:r>
      <w:r>
        <w:rPr>
          <w:rFonts w:eastAsia="方正仿宋_GBK" w:hint="eastAsia"/>
          <w:kern w:val="2"/>
          <w:sz w:val="32"/>
          <w:szCs w:val="32"/>
        </w:rPr>
        <w:t>政府信息</w:t>
      </w:r>
      <w:r>
        <w:rPr>
          <w:rFonts w:eastAsia="方正仿宋_GBK"/>
          <w:kern w:val="2"/>
          <w:sz w:val="32"/>
          <w:szCs w:val="32"/>
        </w:rPr>
        <w:t>公开工作还存在一些</w:t>
      </w:r>
      <w:r>
        <w:rPr>
          <w:rFonts w:eastAsia="方正仿宋_GBK" w:hint="eastAsia"/>
          <w:kern w:val="2"/>
          <w:sz w:val="32"/>
          <w:szCs w:val="32"/>
        </w:rPr>
        <w:t>问题和</w:t>
      </w:r>
      <w:r>
        <w:rPr>
          <w:rFonts w:eastAsia="方正仿宋_GBK"/>
          <w:kern w:val="2"/>
          <w:sz w:val="32"/>
          <w:szCs w:val="32"/>
        </w:rPr>
        <w:t>短板</w:t>
      </w:r>
      <w:r>
        <w:rPr>
          <w:rFonts w:eastAsia="方正仿宋_GBK" w:hint="eastAsia"/>
          <w:kern w:val="2"/>
          <w:sz w:val="32"/>
          <w:szCs w:val="32"/>
        </w:rPr>
        <w:t>，主要</w:t>
      </w:r>
      <w:r>
        <w:rPr>
          <w:rFonts w:eastAsia="方正仿宋_GBK"/>
          <w:kern w:val="2"/>
          <w:sz w:val="32"/>
          <w:szCs w:val="32"/>
        </w:rPr>
        <w:t>体现在</w:t>
      </w:r>
      <w:r>
        <w:rPr>
          <w:rFonts w:eastAsia="方正仿宋_GBK" w:hint="eastAsia"/>
          <w:kern w:val="2"/>
          <w:sz w:val="32"/>
          <w:szCs w:val="32"/>
        </w:rPr>
        <w:t>以下</w:t>
      </w:r>
      <w:r>
        <w:rPr>
          <w:rFonts w:eastAsia="方正仿宋_GBK"/>
          <w:kern w:val="2"/>
          <w:sz w:val="32"/>
          <w:szCs w:val="32"/>
        </w:rPr>
        <w:t>方面</w:t>
      </w:r>
      <w:r>
        <w:rPr>
          <w:rFonts w:eastAsia="方正仿宋_GBK" w:hint="eastAsia"/>
          <w:kern w:val="2"/>
          <w:sz w:val="32"/>
          <w:szCs w:val="32"/>
        </w:rPr>
        <w:t>：一是工作开展不平衡。机关各部门之间工作进度不一，个别部门对海关政府信息公开</w:t>
      </w:r>
      <w:r>
        <w:rPr>
          <w:rFonts w:eastAsia="方正仿宋_GBK"/>
          <w:kern w:val="2"/>
          <w:sz w:val="32"/>
          <w:szCs w:val="32"/>
        </w:rPr>
        <w:t>工作</w:t>
      </w:r>
      <w:r>
        <w:rPr>
          <w:rFonts w:eastAsia="方正仿宋_GBK" w:hint="eastAsia"/>
          <w:kern w:val="2"/>
          <w:sz w:val="32"/>
          <w:szCs w:val="32"/>
        </w:rPr>
        <w:t>重要性</w:t>
      </w:r>
      <w:r>
        <w:rPr>
          <w:rFonts w:eastAsia="方正仿宋_GBK"/>
          <w:kern w:val="2"/>
          <w:sz w:val="32"/>
          <w:szCs w:val="32"/>
        </w:rPr>
        <w:t>的认识还需进一步提高</w:t>
      </w:r>
      <w:r>
        <w:rPr>
          <w:rFonts w:eastAsia="方正仿宋_GBK" w:hint="eastAsia"/>
          <w:kern w:val="2"/>
          <w:sz w:val="32"/>
          <w:szCs w:val="32"/>
        </w:rPr>
        <w:t>。二是工作规范性和质量有待提高。主动公开形式</w:t>
      </w:r>
      <w:r>
        <w:rPr>
          <w:rFonts w:eastAsia="方正仿宋_GBK"/>
          <w:kern w:val="2"/>
          <w:sz w:val="32"/>
          <w:szCs w:val="32"/>
        </w:rPr>
        <w:t>较为单一</w:t>
      </w:r>
      <w:r>
        <w:rPr>
          <w:rFonts w:eastAsia="方正仿宋_GBK" w:hint="eastAsia"/>
          <w:kern w:val="2"/>
          <w:sz w:val="32"/>
          <w:szCs w:val="32"/>
        </w:rPr>
        <w:t>，门户</w:t>
      </w:r>
      <w:r>
        <w:rPr>
          <w:rFonts w:eastAsia="方正仿宋_GBK"/>
          <w:kern w:val="2"/>
          <w:sz w:val="32"/>
          <w:szCs w:val="32"/>
        </w:rPr>
        <w:t>网站</w:t>
      </w:r>
      <w:r>
        <w:rPr>
          <w:rFonts w:eastAsia="方正仿宋_GBK" w:hint="eastAsia"/>
          <w:kern w:val="2"/>
          <w:sz w:val="32"/>
          <w:szCs w:val="32"/>
        </w:rPr>
        <w:t>作为海关政府</w:t>
      </w:r>
      <w:r>
        <w:rPr>
          <w:rFonts w:eastAsia="方正仿宋_GBK"/>
          <w:kern w:val="2"/>
          <w:sz w:val="32"/>
          <w:szCs w:val="32"/>
        </w:rPr>
        <w:t>信息公开第一平台的</w:t>
      </w:r>
      <w:r>
        <w:rPr>
          <w:rFonts w:eastAsia="方正仿宋_GBK" w:hint="eastAsia"/>
          <w:kern w:val="2"/>
          <w:sz w:val="32"/>
          <w:szCs w:val="32"/>
        </w:rPr>
        <w:t>作用不够</w:t>
      </w:r>
      <w:r>
        <w:rPr>
          <w:rFonts w:eastAsia="方正仿宋_GBK" w:hint="eastAsia"/>
          <w:bCs/>
          <w:kern w:val="2"/>
          <w:sz w:val="32"/>
          <w:szCs w:val="32"/>
        </w:rPr>
        <w:t>突出</w:t>
      </w:r>
      <w:r>
        <w:rPr>
          <w:rFonts w:eastAsia="方正仿宋_GBK"/>
          <w:bCs/>
          <w:kern w:val="2"/>
          <w:sz w:val="32"/>
          <w:szCs w:val="32"/>
        </w:rPr>
        <w:t>，依申请公</w:t>
      </w:r>
      <w:r>
        <w:rPr>
          <w:rFonts w:eastAsia="方正仿宋_GBK" w:hint="eastAsia"/>
          <w:bCs/>
          <w:kern w:val="2"/>
          <w:sz w:val="32"/>
          <w:szCs w:val="32"/>
        </w:rPr>
        <w:t>开工作</w:t>
      </w:r>
      <w:r>
        <w:rPr>
          <w:rFonts w:eastAsia="方正仿宋_GBK"/>
          <w:bCs/>
          <w:kern w:val="2"/>
          <w:sz w:val="32"/>
          <w:szCs w:val="32"/>
        </w:rPr>
        <w:t>流程</w:t>
      </w:r>
      <w:r>
        <w:rPr>
          <w:rFonts w:eastAsia="方正仿宋_GBK" w:hint="eastAsia"/>
          <w:bCs/>
          <w:kern w:val="2"/>
          <w:sz w:val="32"/>
          <w:szCs w:val="32"/>
        </w:rPr>
        <w:t>还不够</w:t>
      </w:r>
      <w:r>
        <w:rPr>
          <w:rFonts w:eastAsia="方正仿宋_GBK"/>
          <w:bCs/>
          <w:kern w:val="2"/>
          <w:sz w:val="32"/>
          <w:szCs w:val="32"/>
        </w:rPr>
        <w:t>规范</w:t>
      </w:r>
      <w:r>
        <w:rPr>
          <w:rFonts w:eastAsia="方正仿宋_GBK" w:hint="eastAsia"/>
          <w:bCs/>
          <w:kern w:val="2"/>
          <w:sz w:val="32"/>
          <w:szCs w:val="32"/>
        </w:rPr>
        <w:t>，标准</w:t>
      </w:r>
      <w:r>
        <w:rPr>
          <w:rFonts w:eastAsia="方正仿宋_GBK"/>
          <w:bCs/>
          <w:kern w:val="2"/>
          <w:sz w:val="32"/>
          <w:szCs w:val="32"/>
        </w:rPr>
        <w:t>化规范化水平</w:t>
      </w:r>
      <w:r>
        <w:rPr>
          <w:rFonts w:eastAsia="方正仿宋_GBK" w:hint="eastAsia"/>
          <w:bCs/>
          <w:kern w:val="2"/>
          <w:sz w:val="32"/>
          <w:szCs w:val="32"/>
        </w:rPr>
        <w:t>还有较大提升空间</w:t>
      </w:r>
      <w:r>
        <w:rPr>
          <w:rFonts w:eastAsia="方正仿宋_GBK"/>
          <w:bCs/>
          <w:kern w:val="2"/>
          <w:sz w:val="32"/>
          <w:szCs w:val="32"/>
        </w:rPr>
        <w:t>。</w:t>
      </w:r>
    </w:p>
    <w:p>
      <w:pPr>
        <w:overflowPunct w:val="0"/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下一步</w:t>
      </w:r>
      <w:r>
        <w:rPr>
          <w:rFonts w:eastAsia="方正仿宋_GBK"/>
          <w:sz w:val="32"/>
          <w:szCs w:val="32"/>
        </w:rPr>
        <w:t>，青岛海关将</w:t>
      </w:r>
      <w:r>
        <w:rPr>
          <w:rFonts w:eastAsia="方正仿宋_GBK" w:hint="eastAsia"/>
          <w:sz w:val="32"/>
          <w:szCs w:val="32"/>
        </w:rPr>
        <w:t>进一步提高政治站位，坚持问题导向，积极主动作为，以更加有力的工作举措，全面提升海关政府信息公开的质量和效果。从推进法治化、规范化建设，推进网络化、信息化建设，推进专业化、精细化建设，推进协同化、效能化建设等</w:t>
      </w:r>
      <w:r>
        <w:rPr>
          <w:rFonts w:eastAsia="方正仿宋_GBK"/>
          <w:sz w:val="32"/>
          <w:szCs w:val="32"/>
        </w:rPr>
        <w:t>方面</w:t>
      </w:r>
      <w:r>
        <w:rPr>
          <w:rFonts w:eastAsia="方正仿宋_GBK" w:hint="eastAsia"/>
          <w:sz w:val="32"/>
          <w:szCs w:val="32"/>
        </w:rPr>
        <w:t>着手，坚持马上就办、真抓实干，切实将关党委关于海关</w:t>
      </w:r>
      <w:r>
        <w:rPr>
          <w:rFonts w:eastAsia="方正仿宋_GBK"/>
          <w:sz w:val="32"/>
          <w:szCs w:val="32"/>
        </w:rPr>
        <w:t>政府信息公开</w:t>
      </w:r>
      <w:r>
        <w:rPr>
          <w:rFonts w:eastAsia="方正仿宋_GBK" w:hint="eastAsia"/>
          <w:sz w:val="32"/>
          <w:szCs w:val="32"/>
        </w:rPr>
        <w:t>工作的各项部署要求落实到位，</w:t>
      </w:r>
      <w:r>
        <w:rPr>
          <w:rFonts w:eastAsia="方正仿宋_GBK"/>
          <w:sz w:val="32"/>
          <w:szCs w:val="32"/>
        </w:rPr>
        <w:t>以实际行动</w:t>
      </w:r>
      <w:r>
        <w:rPr>
          <w:rFonts w:eastAsia="方正仿宋_GBK" w:hint="eastAsia"/>
          <w:sz w:val="32"/>
          <w:szCs w:val="32"/>
        </w:rPr>
        <w:t>回应人民</w:t>
      </w:r>
      <w:r>
        <w:rPr>
          <w:rFonts w:eastAsia="方正仿宋_GBK"/>
          <w:sz w:val="32"/>
          <w:szCs w:val="32"/>
        </w:rPr>
        <w:t>群众的期盼。</w:t>
      </w:r>
    </w:p>
    <w:p>
      <w:pPr>
        <w:pStyle w:val="16"/>
        <w:widowControl/>
        <w:shd w:val="clear" w:color="auto" w:fill="FFFFFF"/>
        <w:overflowPunct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>
      <w:pPr>
        <w:wordWrap w:val="0"/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 w:hint="eastAsia"/>
          <w:sz w:val="32"/>
        </w:rPr>
        <w:t>本报告的电子版可以在青岛海关门户网站下载。</w:t>
      </w:r>
      <w:r>
        <w:rPr>
          <w:rFonts w:eastAsia="方正仿宋_GBK"/>
          <w:sz w:val="32"/>
        </w:rPr>
        <w:t>如对本报告有任何疑问，请与青岛海关办公室联系</w:t>
      </w:r>
      <w:r>
        <w:rPr>
          <w:rFonts w:eastAsia="方正仿宋_GBK" w:hint="eastAsia"/>
          <w:sz w:val="32"/>
        </w:rPr>
        <w:t>。</w:t>
      </w:r>
    </w:p>
    <w:p>
      <w:pPr>
        <w:wordWrap w:val="0"/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地址：青岛市西陵峡二路2号</w:t>
      </w:r>
    </w:p>
    <w:p>
      <w:pPr>
        <w:wordWrap w:val="0"/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邮政编码：266002</w:t>
      </w:r>
    </w:p>
    <w:p>
      <w:pPr>
        <w:wordWrap w:val="0"/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联系电话：0532-82955267</w:t>
      </w:r>
    </w:p>
    <w:p>
      <w:pPr>
        <w:wordWrap w:val="0"/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传真：0532-82955523</w:t>
      </w:r>
    </w:p>
    <w:p>
      <w:pPr>
        <w:wordWrap w:val="0"/>
        <w:overflowPunct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</w:rPr>
      </w:pPr>
      <w:r>
        <w:rPr>
          <w:rFonts w:eastAsia="方正仿宋_GBK"/>
          <w:sz w:val="32"/>
        </w:rPr>
        <w:t>电子信箱：</w:t>
      </w:r>
      <w:r>
        <w:rPr>
          <w:rFonts w:eastAsia="方正仿宋_GBK" w:hint="eastAsia"/>
          <w:sz w:val="32"/>
        </w:rPr>
        <w:t>qdhg_zwgk@customs.gov.cn</w:t>
      </w:r>
    </w:p>
    <w:sectPr>
      <w:footerReference w:type="default" r:id="rId2"/>
      <w:footerReference w:type="even" r:id="rId3"/>
      <w:pgSz w:w="11906" w:h="16838"/>
      <w:pgMar w:top="2098" w:right="1588" w:bottom="2098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11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customStyle="1" w:styleId="17">
    <w:name w:val="样式 42 10 磅"/>
    <w:pPr>
      <w:ind w:firstLine="5632"/>
      <w:jc w:val="both"/>
    </w:pPr>
    <w:rPr>
      <w:rFonts w:ascii="Times New Roman" w:eastAsia="宋体" w:cs="Times New Roman" w:hAnsi="Times New Roman"/>
      <w:b/>
      <w:color w:val="5A5A5A"/>
      <w:lang w:val="en-US" w:eastAsia="zh-CN" w:bidi="ar-SA"/>
    </w:rPr>
  </w:style>
  <w:style w:type="paragraph" w:customStyle="1" w:styleId="18">
    <w:name w:val="List Paragraph"/>
    <w:basedOn w:val="0"/>
    <w:pPr>
      <w:ind w:firstLineChars="200" w:firstLine="200"/>
    </w:p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285</TotalTime>
  <Application>Yozo_Office</Application>
  <Pages>1</Pages>
  <Words>379</Words>
  <Characters>379</Characters>
  <Lines>15</Lines>
  <Paragraphs>2</Paragraphs>
  <CharactersWithSpaces>379</CharactersWithSpaces>
  <Company>QDHG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孙琦</cp:lastModifiedBy>
  <cp:revision>13</cp:revision>
  <dcterms:created xsi:type="dcterms:W3CDTF">2020-02-13T06:18:00Z</dcterms:created>
  <dcterms:modified xsi:type="dcterms:W3CDTF">2020-02-21T01:11:41Z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