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autoSpaceDN w:val="0"/>
        <w:spacing w:line="360" w:lineRule="exact"/>
        <w:ind w:rightChars="-257" w:right="-617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附件1-3</w:t>
      </w:r>
    </w:p>
    <w:p>
      <w:pPr>
        <w:pStyle w:val="16"/>
        <w:autoSpaceDN w:val="0"/>
        <w:spacing w:line="360" w:lineRule="exact"/>
        <w:ind w:rightChars="-257" w:right="-617"/>
        <w:jc w:val="left"/>
        <w:outlineLvl w:val="0"/>
        <w:rPr>
          <w:rFonts w:ascii="方正黑体_GBK" w:eastAsia="方正黑体_GBK" w:cs="Times New Roman" w:hint="eastAsia"/>
          <w:sz w:val="32"/>
          <w:szCs w:val="32"/>
        </w:rPr>
      </w:pPr>
    </w:p>
    <w:p>
      <w:pPr>
        <w:pStyle w:val="15"/>
        <w:autoSpaceDN w:val="0"/>
        <w:spacing w:afterLines="50" w:after="163" w:line="460" w:lineRule="exact"/>
        <w:jc w:val="center"/>
        <w:rPr>
          <w:rFonts w:ascii="方正小标宋_GBK" w:eastAsia="方正小标宋_GBK" w:cs="Times New Roman" w:hint="eastAsia"/>
          <w:sz w:val="44"/>
          <w:szCs w:val="44"/>
        </w:rPr>
      </w:pPr>
      <w:r>
        <w:rPr>
          <w:rFonts w:ascii="方正小标宋_GBK" w:eastAsia="方正小标宋_GBK" w:cs="Times New Roman"/>
          <w:sz w:val="44"/>
          <w:szCs w:val="44"/>
        </w:rPr>
        <w:t>黄岛海关2024年度</w:t>
      </w:r>
      <w:r>
        <w:rPr>
          <w:rFonts w:ascii="方正小标宋_GBK" w:eastAsia="方正小标宋_GBK" w:cs="Times New Roman" w:hint="eastAsia"/>
          <w:sz w:val="44"/>
          <w:szCs w:val="44"/>
        </w:rPr>
        <w:t>“对从事进出口商品</w:t>
      </w:r>
      <w:bookmarkStart w:id="0" w:name="_GoBack"/>
      <w:bookmarkEnd w:id="0"/>
      <w:r>
        <w:rPr>
          <w:rFonts w:ascii="方正小标宋_GBK" w:eastAsia="方正小标宋_GBK" w:cs="Times New Roman" w:hint="eastAsia"/>
          <w:sz w:val="44"/>
          <w:szCs w:val="44"/>
        </w:rPr>
        <w:t>检验鉴定业务的检验机构的监督”</w:t>
      </w:r>
    </w:p>
    <w:p>
      <w:pPr>
        <w:pStyle w:val="15"/>
        <w:autoSpaceDN w:val="0"/>
        <w:spacing w:afterLines="50" w:after="163" w:line="460" w:lineRule="exact"/>
        <w:jc w:val="center"/>
        <w:rPr>
          <w:rFonts w:ascii="方正小标宋_GBK" w:eastAsia="方正小标宋_GBK" w:cs="方正小标宋_GBK" w:hint="eastAsia"/>
          <w:bCs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随机</w:t>
      </w:r>
      <w:r>
        <w:rPr>
          <w:rFonts w:ascii="方正小标宋_GBK" w:eastAsia="方正小标宋_GBK" w:cs="方正小标宋_GBK" w:hint="eastAsia"/>
          <w:bCs/>
          <w:sz w:val="44"/>
          <w:szCs w:val="44"/>
        </w:rPr>
        <w:t>抽查结果公开汇总表</w:t>
      </w:r>
    </w:p>
    <w:p>
      <w:pPr>
        <w:pStyle w:val="15"/>
        <w:autoSpaceDN w:val="0"/>
        <w:spacing w:afterLines="50" w:after="163" w:line="460" w:lineRule="exact"/>
        <w:jc w:val="center"/>
        <w:rPr>
          <w:rFonts w:ascii="方正楷体_GBK" w:eastAsia="方正楷体_GBK" w:cs="方正小标宋_GBK" w:hint="eastAsia"/>
          <w:snapToGrid w:val="0"/>
          <w:sz w:val="32"/>
          <w:szCs w:val="32"/>
        </w:rPr>
      </w:pPr>
      <w:r>
        <w:rPr>
          <w:rFonts w:ascii="方正楷体_GBK" w:eastAsia="方正楷体_GBK" w:cs="方正小标宋_GBK" w:hint="eastAsia"/>
          <w:bCs/>
          <w:sz w:val="32"/>
          <w:szCs w:val="32"/>
        </w:rPr>
        <w:t>（参考格式）</w:t>
      </w:r>
    </w:p>
    <w:tbl>
      <w:tblPr>
        <w:jc w:val="center"/>
        <w:tblW w:w="129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3045"/>
        <w:gridCol w:w="2100"/>
        <w:gridCol w:w="1260"/>
        <w:gridCol w:w="3780"/>
        <w:gridCol w:w="1334"/>
      </w:tblGrid>
      <w:tr>
        <w:trPr>
          <w:trHeight w:val="570"/>
          <w:tblHeader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single" w:sz="4" w:space="0" w:color="auto"/>
            </w:tcBorders>
            <w:vAlign w:val="center"/>
          </w:tcPr>
          <w:p>
            <w:pPr>
              <w:pStyle w:val="16"/>
              <w:autoSpaceDN w:val="0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时间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6"/>
              <w:autoSpaceDN w:val="0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检查事项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6"/>
              <w:autoSpaceDN w:val="0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检查对象（名称）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6"/>
              <w:autoSpaceDN w:val="0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检查次数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6"/>
              <w:autoSpaceDN w:val="0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检查基本情况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6"/>
              <w:autoSpaceDN w:val="0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实施海关</w:t>
            </w:r>
          </w:p>
        </w:tc>
      </w:tr>
      <w:tr>
        <w:trPr>
          <w:trHeight w:val="962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7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青岛德信诚检验技术有限公司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rPr>
                <w:rStyle w:val="36"/>
                <w:rFonts w:ascii="方正仿宋_GBK" w:eastAsia="方正仿宋_GBK"/>
                <w:sz w:val="24"/>
                <w:szCs w:val="24"/>
              </w:rPr>
            </w:pPr>
            <w:r>
              <w:rPr>
                <w:rStyle w:val="37"/>
                <w:rFonts w:ascii="方正仿宋_GBK" w:eastAsia="方正仿宋_GBK" w:hint="eastAsia"/>
                <w:color w:val="000000"/>
                <w:sz w:val="24"/>
                <w:szCs w:val="24"/>
              </w:rPr>
              <w:t>经检查，发现管理评审报告编号应为2023年而实为2021年。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  <w:tr>
        <w:trPr>
          <w:trHeight w:val="962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2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青岛航宇质量技术服务有限公司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rPr>
                <w:rStyle w:val="36"/>
                <w:rFonts w:ascii="方正仿宋_GBK" w:eastAsia="方正仿宋_GBK"/>
                <w:sz w:val="24"/>
                <w:szCs w:val="24"/>
              </w:rPr>
            </w:pPr>
            <w:r>
              <w:rPr>
                <w:rStyle w:val="38"/>
                <w:rFonts w:ascii="方正仿宋_GBK" w:eastAsia="方正仿宋_GBK" w:hint="eastAsia"/>
                <w:color w:val="000000"/>
                <w:sz w:val="24"/>
                <w:szCs w:val="24"/>
              </w:rPr>
              <w:t>经检查，发现设备钢卷尺没有内部编号，同规格钢卷尺的校准证书与设备无法一一对应。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4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青岛舒特检验鉴定有限公司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31"/>
              <w:autoSpaceDN w:val="0"/>
              <w:snapToGrid w:val="0"/>
              <w:rPr>
                <w:rStyle w:val="40"/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Style w:val="39"/>
                <w:rFonts w:ascii="方正仿宋_GBK" w:eastAsia="方正仿宋_GBK" w:hint="eastAsia"/>
                <w:color w:val="000000"/>
                <w:sz w:val="24"/>
                <w:szCs w:val="24"/>
              </w:rPr>
              <w:t>经检查，发现质量手册中发布日期与实际修订日期不符。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32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6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青岛华安达海事服务有限公司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jc w:val="center"/>
              <w:rPr>
                <w:rStyle w:val="38"/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Style w:val="41"/>
                <w:rFonts w:ascii="方正仿宋_GBK" w:eastAsia="方正仿宋_GBK" w:hint="eastAsia"/>
                <w:color w:val="000000"/>
                <w:sz w:val="24"/>
                <w:szCs w:val="24"/>
              </w:rPr>
              <w:t>经检查，发现查证记录表中第30项标准号未更新，应为2023年修订版。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33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  <w:tr>
        <w:trPr>
          <w:trHeight w:val="490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8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黄岛检验有限公司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rPr>
                <w:rStyle w:val="38"/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Style w:val="42"/>
                <w:rFonts w:ascii="方正仿宋_GBK" w:eastAsia="方正仿宋_GBK" w:hint="eastAsia"/>
                <w:color w:val="000000"/>
                <w:sz w:val="24"/>
                <w:szCs w:val="24"/>
              </w:rPr>
              <w:t>经检查，抽查记录32110202410016017中水尺原始记录中仪器编号栏证书编号出现空项。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34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30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罗伯逊（青岛）物流有限公司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jc w:val="center"/>
              <w:rPr>
                <w:rStyle w:val="38"/>
                <w:rFonts w:ascii="Times New Roman" w:eastAsia="方正仿宋_GBK" w:cs="Times New Roman" w:hAnsi="Times New Roman"/>
                <w:color w:val="000000"/>
                <w:sz w:val="24"/>
                <w:szCs w:val="24"/>
              </w:rPr>
            </w:pPr>
            <w:r>
              <w:rPr>
                <w:rStyle w:val="43"/>
                <w:rFonts w:ascii="方正仿宋_GBK" w:eastAsia="方正仿宋_GBK" w:hint="eastAsia"/>
                <w:color w:val="000000"/>
                <w:sz w:val="24"/>
                <w:szCs w:val="24"/>
              </w:rPr>
              <w:t>经检查，未发现不符合进出口商品检验鉴定机构管理要求的项目。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35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30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青岛致鉴检验有限公司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jc w:val="center"/>
              <w:rPr>
                <w:rStyle w:val="43"/>
                <w:rFonts w:ascii="方正仿宋_GBK" w:eastAsia="方正仿宋_GBK" w:hint="eastAsia"/>
                <w:color w:val="000000"/>
                <w:sz w:val="24"/>
                <w:szCs w:val="24"/>
              </w:rPr>
            </w:pPr>
            <w:r>
              <w:rPr>
                <w:rStyle w:val="43"/>
                <w:rFonts w:ascii="方正仿宋_GBK" w:eastAsia="方正仿宋_GBK" w:hint="eastAsia"/>
                <w:color w:val="000000"/>
                <w:sz w:val="24"/>
                <w:szCs w:val="24"/>
              </w:rPr>
              <w:t>经检查，未发现不符合进出口商品检验鉴定机构管理要求的项目。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>
            <w:pPr>
              <w:pStyle w:val="35"/>
              <w:autoSpaceDN w:val="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  <w:tr>
        <w:trPr>
          <w:trHeight w:val="961"/>
        </w:trPr>
        <w:tc>
          <w:tcPr>
            <w:tcW w:w="1429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autoSpaceDN w:val="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2024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年度</w:t>
            </w:r>
          </w:p>
        </w:tc>
        <w:tc>
          <w:tcPr>
            <w:tcW w:w="3045" w:type="dxa"/>
            <w:tcBorders>
              <w:top w:val="inset" w:sz="6" w:space="0" w:color="auto"/>
              <w:left w:val="single" w:sz="4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30"/>
              <w:autoSpaceDN w:val="0"/>
              <w:snapToGrid w:val="0"/>
              <w:jc w:val="center"/>
              <w:rPr>
                <w:rFonts w:ascii="方正仿宋_GBK" w:eastAsia="方正仿宋_GBK" w:cs="Times New Roman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对从事进出口商品检验鉴定业务的检验机构的监督</w:t>
            </w:r>
          </w:p>
        </w:tc>
        <w:tc>
          <w:tcPr>
            <w:tcW w:w="210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8"/>
              <w:autoSpaceDN w:val="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青岛检验鉴定有限公司</w:t>
            </w:r>
          </w:p>
        </w:tc>
        <w:tc>
          <w:tcPr>
            <w:tcW w:w="126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19"/>
              <w:autoSpaceDN w:val="0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1</w:t>
            </w:r>
          </w:p>
        </w:tc>
        <w:tc>
          <w:tcPr>
            <w:tcW w:w="3780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20"/>
              <w:autoSpaceDN w:val="0"/>
              <w:snapToGrid w:val="0"/>
              <w:jc w:val="center"/>
              <w:rPr>
                <w:rStyle w:val="43"/>
                <w:rFonts w:ascii="方正仿宋_GBK" w:eastAsia="方正仿宋_GBK" w:hint="eastAsia"/>
                <w:color w:val="000000"/>
                <w:sz w:val="24"/>
                <w:szCs w:val="24"/>
              </w:rPr>
            </w:pPr>
            <w:r>
              <w:rPr>
                <w:rStyle w:val="43"/>
                <w:rFonts w:ascii="方正仿宋_GBK" w:eastAsia="方正仿宋_GBK" w:hint="eastAsia"/>
                <w:color w:val="000000"/>
                <w:sz w:val="24"/>
                <w:szCs w:val="24"/>
              </w:rPr>
              <w:t>经检查，未发现不符合进出口商品检验鉴定机构管理要求的项目。</w:t>
            </w:r>
          </w:p>
        </w:tc>
        <w:tc>
          <w:tcPr>
            <w:tcW w:w="1334" w:type="dxa"/>
            <w:tcBorders>
              <w:top w:val="inset" w:sz="6" w:space="0" w:color="auto"/>
              <w:left w:val="inset" w:sz="6" w:space="0" w:color="auto"/>
              <w:bottom w:val="single" w:sz="4" w:space="0" w:color="auto"/>
              <w:right w:val="inset" w:sz="6" w:space="0" w:color="auto"/>
            </w:tcBorders>
            <w:vAlign w:val="center"/>
          </w:tcPr>
          <w:p>
            <w:pPr>
              <w:pStyle w:val="35"/>
              <w:autoSpaceDN w:val="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4"/>
              </w:rPr>
              <w:t>黄岛海关</w:t>
            </w:r>
          </w:p>
        </w:tc>
      </w:tr>
    </w:tbl>
    <w:p>
      <w:pPr>
        <w:rPr>
          <w:rFonts w:hint="eastAsia"/>
          <w:lang w:eastAsia="zh-CN"/>
        </w:rPr>
      </w:pPr>
    </w:p>
    <w:sectPr>
      <w:pgSz w:w="16838" w:h="11906" w:orient="landscape"/>
      <w:pgMar w:top="1985" w:right="1361" w:bottom="1361" w:left="1588" w:header="851" w:footer="992" w:gutter="0"/>
      <w:docGrid w:type="lines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黑体"/>
    <w:panose1 w:val="00000000000000000000"/>
    <w:charset w:val="86"/>
    <w:family w:val="roman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kern w:val="0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styleId="15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">
    <w:name w:val="样式 4 10 磅"/>
    <w:next w:val="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">
    <w:name w:val="样式 6 10 磅"/>
    <w:next w:val="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7 10 磅"/>
    <w:next w:val="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8 10 磅"/>
    <w:next w:val="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customStyle="1" w:styleId="36">
    <w:name w:val="im-content1"/>
    <w:basedOn w:val="10"/>
    <w:rPr>
      <w:vanish w:val="0"/>
      <w:color w:val="000000"/>
    </w:rPr>
  </w:style>
  <w:style w:type="character" w:customStyle="1" w:styleId="37">
    <w:name w:val="15"/>
    <w:basedOn w:val="10"/>
  </w:style>
  <w:style w:type="character" w:customStyle="1" w:styleId="38">
    <w:name w:val="17"/>
    <w:basedOn w:val="10"/>
  </w:style>
  <w:style w:type="character" w:customStyle="1" w:styleId="39">
    <w:name w:val="28"/>
    <w:basedOn w:val="10"/>
  </w:style>
  <w:style w:type="character" w:customStyle="1" w:styleId="40">
    <w:name w:val="29"/>
    <w:basedOn w:val="10"/>
  </w:style>
  <w:style w:type="character" w:customStyle="1" w:styleId="41">
    <w:name w:val="38"/>
    <w:basedOn w:val="10"/>
  </w:style>
  <w:style w:type="character" w:customStyle="1" w:styleId="42">
    <w:name w:val="40"/>
    <w:basedOn w:val="10"/>
  </w:style>
  <w:style w:type="character" w:customStyle="1" w:styleId="43">
    <w:name w:val="42"/>
    <w:basedOn w:val="10"/>
  </w:style>
  <w:style w:type="paragraph" w:styleId="44">
    <w:name w:val="index 8"/>
    <w:basedOn w:val="0"/>
    <w:autoRedefine/>
    <w:next w:val="0"/>
    <w:pPr>
      <w:ind w:leftChars="1400" w:left="1400"/>
    </w:pPr>
  </w:style>
  <w:style w:type="paragraph" w:styleId="45">
    <w:name w:val="toc 1"/>
    <w:basedOn w:val="0"/>
    <w:autoRedefine/>
    <w:next w:val="0"/>
  </w:style>
  <w:style w:type="paragraph" w:styleId="46">
    <w:name w:val="index 9"/>
    <w:basedOn w:val="0"/>
    <w:autoRedefine/>
    <w:next w:val="0"/>
    <w:pPr>
      <w:ind w:leftChars="1600" w:left="1600"/>
    </w:pPr>
  </w:style>
  <w:style w:type="paragraph" w:styleId="47">
    <w:name w:val="index 6"/>
    <w:basedOn w:val="0"/>
    <w:autoRedefine/>
    <w:next w:val="0"/>
    <w:pPr>
      <w:ind w:leftChars="1000" w:left="1000"/>
    </w:pPr>
  </w:style>
  <w:style w:type="paragraph" w:customStyle="1" w:styleId="48">
    <w:name w:val="样式 10 磅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139</TotalTime>
  <Application>Yozo_Office</Application>
  <Pages>2</Pages>
  <Words>648</Words>
  <Characters>703</Characters>
  <Lines>84</Lines>
  <Paragraphs>58</Paragraphs>
  <CharactersWithSpaces>703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冯立兵</dc:creator>
  <cp:lastModifiedBy>hdhg</cp:lastModifiedBy>
  <cp:revision>6</cp:revision>
  <dcterms:created xsi:type="dcterms:W3CDTF">2024-12-20T03:24:00Z</dcterms:created>
  <dcterms:modified xsi:type="dcterms:W3CDTF">2024-12-20T05:57:45Z</dcterms:modified>
</cp:coreProperties>
</file>